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89" w:rsidRPr="005826EC" w:rsidRDefault="006B4ABC" w:rsidP="00804970">
      <w:pPr>
        <w:pStyle w:val="Heading1"/>
        <w:mirrorIndents/>
        <w:rPr>
          <w:rtl/>
        </w:rPr>
      </w:pPr>
      <w:r>
        <w:rPr>
          <w:rFonts w:hint="cs"/>
          <w:rtl/>
        </w:rPr>
        <w:t>ارزیابی تخریب</w:t>
      </w:r>
      <w:r>
        <w:rPr>
          <w:rtl/>
        </w:rPr>
        <w:softHyphen/>
      </w:r>
      <w:r>
        <w:rPr>
          <w:rFonts w:hint="cs"/>
          <w:rtl/>
        </w:rPr>
        <w:t xml:space="preserve">پذیری سقف </w:t>
      </w:r>
      <w:r w:rsidR="003157B3">
        <w:rPr>
          <w:rFonts w:hint="cs"/>
          <w:rtl/>
        </w:rPr>
        <w:t>و پیش</w:t>
      </w:r>
      <w:r w:rsidR="003157B3">
        <w:rPr>
          <w:rtl/>
        </w:rPr>
        <w:softHyphen/>
      </w:r>
      <w:r w:rsidR="003157B3">
        <w:rPr>
          <w:rFonts w:hint="cs"/>
          <w:rtl/>
        </w:rPr>
        <w:t xml:space="preserve">بینی گام تخریب اول </w:t>
      </w:r>
      <w:r w:rsidR="00EE1079">
        <w:rPr>
          <w:rFonts w:hint="cs"/>
          <w:rtl/>
        </w:rPr>
        <w:t>معدن بلوک 3 پروده 4</w:t>
      </w:r>
    </w:p>
    <w:p w:rsidR="00741489" w:rsidRPr="005826EC" w:rsidRDefault="00741489" w:rsidP="00741489">
      <w:pPr>
        <w:pStyle w:val="Heading1"/>
        <w:mirrorIndents/>
        <w:rPr>
          <w:rtl/>
        </w:rPr>
      </w:pPr>
    </w:p>
    <w:p w:rsidR="00741489" w:rsidRPr="005826EC" w:rsidRDefault="001D0120" w:rsidP="00EE1079">
      <w:pPr>
        <w:pStyle w:val="Heading1"/>
        <w:mirrorIndents/>
        <w:rPr>
          <w:sz w:val="20"/>
          <w:szCs w:val="20"/>
          <w:rtl/>
        </w:rPr>
      </w:pPr>
      <w:r>
        <w:rPr>
          <w:rFonts w:hint="cs"/>
          <w:sz w:val="20"/>
          <w:szCs w:val="20"/>
          <w:rtl/>
        </w:rPr>
        <w:t>سجاد محمدی</w:t>
      </w:r>
      <w:r w:rsidRPr="0091410E">
        <w:rPr>
          <w:rFonts w:hint="cs"/>
          <w:sz w:val="20"/>
          <w:szCs w:val="20"/>
          <w:vertAlign w:val="superscript"/>
          <w:rtl/>
        </w:rPr>
        <w:t xml:space="preserve"> </w:t>
      </w:r>
      <w:r w:rsidR="00EE1079" w:rsidRPr="0091410E">
        <w:rPr>
          <w:rFonts w:hint="cs"/>
          <w:sz w:val="20"/>
          <w:szCs w:val="20"/>
          <w:vertAlign w:val="superscript"/>
          <w:rtl/>
        </w:rPr>
        <w:t>1</w:t>
      </w:r>
      <w:r w:rsidR="00EE1079" w:rsidRPr="0091410E">
        <w:rPr>
          <w:sz w:val="20"/>
          <w:szCs w:val="20"/>
          <w:vertAlign w:val="superscript"/>
        </w:rPr>
        <w:t>*</w:t>
      </w:r>
    </w:p>
    <w:p w:rsidR="00741489" w:rsidRPr="005826EC" w:rsidRDefault="00741489" w:rsidP="00741489">
      <w:pPr>
        <w:pStyle w:val="Heading1"/>
        <w:mirrorIndents/>
        <w:rPr>
          <w:sz w:val="20"/>
          <w:szCs w:val="20"/>
          <w:rtl/>
        </w:rPr>
      </w:pPr>
    </w:p>
    <w:p w:rsidR="00741489" w:rsidRDefault="006B4ABC" w:rsidP="00EE1079">
      <w:pPr>
        <w:pStyle w:val="Heading1"/>
        <w:mirrorIndents/>
        <w:rPr>
          <w:b w:val="0"/>
          <w:bCs w:val="0"/>
          <w:sz w:val="20"/>
          <w:szCs w:val="20"/>
        </w:rPr>
      </w:pPr>
      <w:r>
        <w:rPr>
          <w:rFonts w:hint="cs"/>
          <w:b w:val="0"/>
          <w:bCs w:val="0"/>
          <w:sz w:val="20"/>
          <w:szCs w:val="20"/>
          <w:rtl/>
        </w:rPr>
        <w:t>1</w:t>
      </w:r>
      <w:r w:rsidR="00EE1079">
        <w:rPr>
          <w:rFonts w:hint="cs"/>
          <w:b w:val="0"/>
          <w:bCs w:val="0"/>
          <w:sz w:val="20"/>
          <w:szCs w:val="20"/>
          <w:rtl/>
        </w:rPr>
        <w:t xml:space="preserve">- </w:t>
      </w:r>
      <w:r w:rsidR="0031436A">
        <w:rPr>
          <w:rFonts w:hint="cs"/>
          <w:b w:val="0"/>
          <w:bCs w:val="0"/>
          <w:sz w:val="20"/>
          <w:szCs w:val="20"/>
          <w:rtl/>
        </w:rPr>
        <w:t>مجتمع معادن زغال</w:t>
      </w:r>
      <w:r w:rsidR="0031436A">
        <w:rPr>
          <w:b w:val="0"/>
          <w:bCs w:val="0"/>
          <w:sz w:val="20"/>
          <w:szCs w:val="20"/>
          <w:rtl/>
        </w:rPr>
        <w:softHyphen/>
      </w:r>
      <w:r w:rsidR="0031436A">
        <w:rPr>
          <w:rFonts w:hint="cs"/>
          <w:b w:val="0"/>
          <w:bCs w:val="0"/>
          <w:sz w:val="20"/>
          <w:szCs w:val="20"/>
          <w:rtl/>
        </w:rPr>
        <w:t xml:space="preserve">سنگ طبس، </w:t>
      </w:r>
      <w:r w:rsidR="00C6324F">
        <w:fldChar w:fldCharType="begin"/>
      </w:r>
      <w:r w:rsidR="00C6324F">
        <w:instrText xml:space="preserve"> HYPERLINK "mailto:sadjadmohammadi@yahoo.com" </w:instrText>
      </w:r>
      <w:r w:rsidR="00C6324F">
        <w:fldChar w:fldCharType="separate"/>
      </w:r>
      <w:r w:rsidR="0031436A" w:rsidRPr="00102E89">
        <w:rPr>
          <w:rStyle w:val="Hyperlink"/>
          <w:b w:val="0"/>
          <w:bCs w:val="0"/>
          <w:sz w:val="18"/>
          <w:szCs w:val="18"/>
        </w:rPr>
        <w:t>sadjadmohammadi@yahoo.com</w:t>
      </w:r>
      <w:r w:rsidR="00C6324F">
        <w:rPr>
          <w:rStyle w:val="Hyperlink"/>
          <w:b w:val="0"/>
          <w:bCs w:val="0"/>
          <w:sz w:val="18"/>
          <w:szCs w:val="18"/>
        </w:rPr>
        <w:fldChar w:fldCharType="end"/>
      </w:r>
    </w:p>
    <w:p w:rsidR="00741489" w:rsidRPr="005826EC" w:rsidRDefault="00741489" w:rsidP="00741489">
      <w:pPr>
        <w:pStyle w:val="Heading1"/>
        <w:mirrorIndents/>
        <w:rPr>
          <w:sz w:val="20"/>
          <w:szCs w:val="20"/>
          <w:rtl/>
        </w:rPr>
      </w:pPr>
      <w:r w:rsidRPr="005826EC">
        <w:rPr>
          <w:rFonts w:hint="cs"/>
          <w:sz w:val="20"/>
          <w:szCs w:val="20"/>
          <w:rtl/>
        </w:rPr>
        <w:t>* نویسنده مسئول مکاتبات</w:t>
      </w:r>
    </w:p>
    <w:p w:rsidR="00741489" w:rsidRPr="005826EC" w:rsidRDefault="00741489" w:rsidP="00741489">
      <w:pPr>
        <w:mirrorIndents/>
        <w:jc w:val="center"/>
        <w:rPr>
          <w:b/>
          <w:bCs/>
          <w:szCs w:val="20"/>
          <w:rtl/>
        </w:rPr>
      </w:pPr>
    </w:p>
    <w:tbl>
      <w:tblPr>
        <w:bidiVisual/>
        <w:tblW w:w="5126" w:type="pct"/>
        <w:tblLook w:val="04A0" w:firstRow="1" w:lastRow="0" w:firstColumn="1" w:lastColumn="0" w:noHBand="0" w:noVBand="1"/>
      </w:tblPr>
      <w:tblGrid>
        <w:gridCol w:w="7740"/>
        <w:gridCol w:w="1856"/>
      </w:tblGrid>
      <w:tr w:rsidR="00741489" w:rsidRPr="00CB2C73" w:rsidTr="00F205C1">
        <w:tc>
          <w:tcPr>
            <w:tcW w:w="4033" w:type="pct"/>
            <w:shd w:val="clear" w:color="auto" w:fill="auto"/>
          </w:tcPr>
          <w:p w:rsidR="00741489" w:rsidRPr="00CB2C73" w:rsidRDefault="00741489" w:rsidP="00CE0A7C">
            <w:pPr>
              <w:mirrorIndents/>
              <w:jc w:val="lowKashida"/>
              <w:rPr>
                <w:b/>
                <w:bCs/>
                <w:sz w:val="18"/>
                <w:rtl/>
              </w:rPr>
            </w:pPr>
            <w:r w:rsidRPr="00CB2C73">
              <w:rPr>
                <w:rFonts w:hint="cs"/>
                <w:b/>
                <w:bCs/>
                <w:sz w:val="18"/>
                <w:rtl/>
              </w:rPr>
              <w:t>چکیده</w:t>
            </w:r>
          </w:p>
        </w:tc>
        <w:tc>
          <w:tcPr>
            <w:tcW w:w="967" w:type="pct"/>
            <w:shd w:val="clear" w:color="auto" w:fill="auto"/>
          </w:tcPr>
          <w:p w:rsidR="00741489" w:rsidRPr="00CB2C73" w:rsidRDefault="00741489" w:rsidP="00CE0A7C">
            <w:pPr>
              <w:mirrorIndents/>
              <w:jc w:val="lowKashida"/>
              <w:rPr>
                <w:b/>
                <w:bCs/>
                <w:sz w:val="18"/>
                <w:rtl/>
              </w:rPr>
            </w:pPr>
            <w:r w:rsidRPr="00CB2C73">
              <w:rPr>
                <w:rFonts w:hint="cs"/>
                <w:b/>
                <w:bCs/>
                <w:sz w:val="18"/>
                <w:rtl/>
              </w:rPr>
              <w:t>کلمات کلیدی</w:t>
            </w:r>
          </w:p>
        </w:tc>
      </w:tr>
      <w:tr w:rsidR="00741489" w:rsidRPr="00CB2C73" w:rsidTr="00F205C1">
        <w:tc>
          <w:tcPr>
            <w:tcW w:w="4033" w:type="pct"/>
            <w:shd w:val="clear" w:color="auto" w:fill="auto"/>
          </w:tcPr>
          <w:p w:rsidR="007C0178" w:rsidRDefault="007C0178" w:rsidP="001F0E30">
            <w:pPr>
              <w:rPr>
                <w:rtl/>
                <w:lang w:bidi="fa-IR"/>
              </w:rPr>
            </w:pPr>
            <w:r>
              <w:rPr>
                <w:rFonts w:hint="cs"/>
                <w:rtl/>
                <w:lang w:bidi="fa-IR"/>
              </w:rPr>
              <w:t xml:space="preserve">در استخراج جبهه‌کار طولانی زغال‌سنگ، فرایند تخریب سقف </w:t>
            </w:r>
            <w:r w:rsidR="001F0E30">
              <w:rPr>
                <w:rFonts w:hint="cs"/>
                <w:rtl/>
                <w:lang w:bidi="fa-IR"/>
              </w:rPr>
              <w:t>بحرانی</w:t>
            </w:r>
            <w:r w:rsidR="001F0E30">
              <w:rPr>
                <w:rtl/>
                <w:lang w:bidi="fa-IR"/>
              </w:rPr>
              <w:softHyphen/>
            </w:r>
            <w:r w:rsidR="001F0E30">
              <w:rPr>
                <w:rFonts w:hint="cs"/>
                <w:rtl/>
                <w:lang w:bidi="fa-IR"/>
              </w:rPr>
              <w:t>ترین</w:t>
            </w:r>
            <w:r>
              <w:rPr>
                <w:rFonts w:hint="cs"/>
                <w:rtl/>
                <w:lang w:bidi="fa-IR"/>
              </w:rPr>
              <w:t xml:space="preserve"> مرحله این روش محسوب می</w:t>
            </w:r>
            <w:r>
              <w:rPr>
                <w:rFonts w:hint="cs"/>
                <w:rtl/>
                <w:lang w:bidi="fa-IR"/>
              </w:rPr>
              <w:softHyphen/>
              <w:t>شود. کاهش تنش</w:t>
            </w:r>
            <w:r>
              <w:rPr>
                <w:rtl/>
                <w:lang w:bidi="fa-IR"/>
              </w:rPr>
              <w:softHyphen/>
            </w:r>
            <w:r>
              <w:rPr>
                <w:rFonts w:hint="cs"/>
                <w:rtl/>
                <w:lang w:bidi="fa-IR"/>
              </w:rPr>
              <w:t>های القایی در اثر تخریب و ایجاد محیط ایمن همراه با پیوستگی عملیات دو پیشامد فرایند تخریب مطلوب است که متضمن رسیدن به اهداف پروژه استخراج جبهه</w:t>
            </w:r>
            <w:r>
              <w:rPr>
                <w:rtl/>
                <w:lang w:bidi="fa-IR"/>
              </w:rPr>
              <w:softHyphen/>
            </w:r>
            <w:r>
              <w:rPr>
                <w:rFonts w:hint="cs"/>
                <w:rtl/>
                <w:lang w:bidi="fa-IR"/>
              </w:rPr>
              <w:t xml:space="preserve">کار طولانی هستند. معدن بلوک 3 پروده 4 </w:t>
            </w:r>
            <w:r>
              <w:rPr>
                <w:rFonts w:hint="cs"/>
                <w:sz w:val="18"/>
                <w:rtl/>
                <w:lang w:bidi="fa-IR"/>
              </w:rPr>
              <w:t>که در فاز طراحی اولیه قرار دارد به عنوان یک طرح ملی با هدف استخراج سالانه 750 هزار تن زغال</w:t>
            </w:r>
            <w:r>
              <w:rPr>
                <w:sz w:val="18"/>
                <w:rtl/>
                <w:lang w:bidi="fa-IR"/>
              </w:rPr>
              <w:softHyphen/>
            </w:r>
            <w:r>
              <w:rPr>
                <w:rFonts w:hint="cs"/>
                <w:sz w:val="18"/>
                <w:rtl/>
                <w:lang w:bidi="fa-IR"/>
              </w:rPr>
              <w:t>سنگ کک</w:t>
            </w:r>
            <w:r>
              <w:rPr>
                <w:sz w:val="18"/>
                <w:rtl/>
                <w:lang w:bidi="fa-IR"/>
              </w:rPr>
              <w:softHyphen/>
            </w:r>
            <w:r>
              <w:rPr>
                <w:rFonts w:hint="cs"/>
                <w:sz w:val="18"/>
                <w:rtl/>
                <w:lang w:bidi="fa-IR"/>
              </w:rPr>
              <w:t>شو دارای اهمیت زیادی هم از لحاظ تکنولوژی استخراج جبهه</w:t>
            </w:r>
            <w:r>
              <w:rPr>
                <w:sz w:val="18"/>
                <w:rtl/>
                <w:lang w:bidi="fa-IR"/>
              </w:rPr>
              <w:softHyphen/>
            </w:r>
            <w:r>
              <w:rPr>
                <w:rFonts w:hint="cs"/>
                <w:sz w:val="18"/>
                <w:rtl/>
                <w:lang w:bidi="fa-IR"/>
              </w:rPr>
              <w:t>کار طولانی تمام مکانیزه لایه نازک و هم از بابت استراتژیک برای اهداف طرح جامع زغال</w:t>
            </w:r>
            <w:r>
              <w:rPr>
                <w:sz w:val="18"/>
                <w:rtl/>
                <w:lang w:bidi="fa-IR"/>
              </w:rPr>
              <w:softHyphen/>
            </w:r>
            <w:r>
              <w:rPr>
                <w:rFonts w:hint="cs"/>
                <w:sz w:val="18"/>
                <w:rtl/>
                <w:lang w:bidi="fa-IR"/>
              </w:rPr>
              <w:t>سنگ است. از این رو  ارزیابی تخریب</w:t>
            </w:r>
            <w:r>
              <w:rPr>
                <w:sz w:val="18"/>
                <w:rtl/>
                <w:lang w:bidi="fa-IR"/>
              </w:rPr>
              <w:softHyphen/>
            </w:r>
            <w:r>
              <w:rPr>
                <w:rFonts w:hint="cs"/>
                <w:sz w:val="18"/>
                <w:rtl/>
                <w:lang w:bidi="fa-IR"/>
              </w:rPr>
              <w:t>پذیری سقف آن همراه با پیش</w:t>
            </w:r>
            <w:r>
              <w:rPr>
                <w:sz w:val="18"/>
                <w:rtl/>
                <w:lang w:bidi="fa-IR"/>
              </w:rPr>
              <w:softHyphen/>
            </w:r>
            <w:r>
              <w:rPr>
                <w:rFonts w:hint="cs"/>
                <w:sz w:val="18"/>
                <w:rtl/>
                <w:lang w:bidi="fa-IR"/>
              </w:rPr>
              <w:t>بینی گام تخریب اول در این مرحله به منظور ایجاد ابزاری قابل اطمینان برای طراحی نهایی حایز اهمیت است. بنابراین در این مقاله</w:t>
            </w:r>
            <w:r w:rsidR="009164B3">
              <w:rPr>
                <w:rFonts w:hint="cs"/>
                <w:rtl/>
                <w:lang w:bidi="fa-IR"/>
              </w:rPr>
              <w:t xml:space="preserve"> </w:t>
            </w:r>
            <w:r>
              <w:rPr>
                <w:rFonts w:hint="cs"/>
                <w:rtl/>
                <w:lang w:bidi="fa-IR"/>
              </w:rPr>
              <w:t>تخریب</w:t>
            </w:r>
            <w:r>
              <w:rPr>
                <w:rtl/>
                <w:lang w:bidi="fa-IR"/>
              </w:rPr>
              <w:softHyphen/>
            </w:r>
            <w:r>
              <w:rPr>
                <w:rFonts w:hint="cs"/>
                <w:rtl/>
                <w:lang w:bidi="fa-IR"/>
              </w:rPr>
              <w:t>پذیری سقف معدن بلوک 3 پروده 4 با استفاده از روش</w:t>
            </w:r>
            <w:r>
              <w:rPr>
                <w:rtl/>
                <w:lang w:bidi="fa-IR"/>
              </w:rPr>
              <w:softHyphen/>
            </w:r>
            <w:r>
              <w:rPr>
                <w:rFonts w:hint="cs"/>
                <w:rtl/>
                <w:lang w:bidi="fa-IR"/>
              </w:rPr>
              <w:t>های تجربی کیفی ارزیابی شده و همچنین گام تخریب اول در این معدن با استفاده از روش</w:t>
            </w:r>
            <w:r>
              <w:rPr>
                <w:rtl/>
                <w:lang w:bidi="fa-IR"/>
              </w:rPr>
              <w:softHyphen/>
            </w:r>
            <w:r>
              <w:rPr>
                <w:rFonts w:hint="cs"/>
                <w:rtl/>
                <w:lang w:bidi="fa-IR"/>
              </w:rPr>
              <w:t>های تجربی کمّی و مدل تحلیل پیش</w:t>
            </w:r>
            <w:r>
              <w:rPr>
                <w:rtl/>
                <w:lang w:bidi="fa-IR"/>
              </w:rPr>
              <w:softHyphen/>
            </w:r>
            <w:r>
              <w:rPr>
                <w:rFonts w:hint="cs"/>
                <w:rtl/>
                <w:lang w:bidi="fa-IR"/>
              </w:rPr>
              <w:t xml:space="preserve">بینی شده است. </w:t>
            </w:r>
            <w:r w:rsidR="00D006FB" w:rsidRPr="00D006FB">
              <w:rPr>
                <w:rFonts w:hint="cs"/>
                <w:rtl/>
                <w:lang w:bidi="fa-IR"/>
              </w:rPr>
              <w:t>بر اساس نتایج حاصل شده و با توجه به تجارب قبلی، تخریب</w:t>
            </w:r>
            <w:r w:rsidR="00D006FB" w:rsidRPr="00D006FB">
              <w:rPr>
                <w:rtl/>
                <w:lang w:bidi="fa-IR"/>
              </w:rPr>
              <w:softHyphen/>
            </w:r>
            <w:r w:rsidR="00D006FB" w:rsidRPr="00D006FB">
              <w:rPr>
                <w:rFonts w:hint="cs"/>
                <w:rtl/>
                <w:lang w:bidi="fa-IR"/>
              </w:rPr>
              <w:t>پذیری سقف معدن بلوک 3 پروده 4 در رده خوب قرار می</w:t>
            </w:r>
            <w:r w:rsidR="00D006FB" w:rsidRPr="00D006FB">
              <w:rPr>
                <w:rtl/>
                <w:lang w:bidi="fa-IR"/>
              </w:rPr>
              <w:softHyphen/>
            </w:r>
            <w:r w:rsidR="00D006FB" w:rsidRPr="00D006FB">
              <w:rPr>
                <w:rFonts w:hint="cs"/>
                <w:rtl/>
                <w:lang w:bidi="fa-IR"/>
              </w:rPr>
              <w:t>گیرد که ارتباط این رده با مقادیر گام تخریب اول پیش</w:t>
            </w:r>
            <w:r w:rsidR="00D006FB" w:rsidRPr="00D006FB">
              <w:rPr>
                <w:rtl/>
                <w:lang w:bidi="fa-IR"/>
              </w:rPr>
              <w:softHyphen/>
            </w:r>
            <w:r w:rsidR="00D006FB" w:rsidRPr="00D006FB">
              <w:rPr>
                <w:rFonts w:hint="cs"/>
                <w:rtl/>
                <w:lang w:bidi="fa-IR"/>
              </w:rPr>
              <w:t>بینی شده نمایانگر انطباق قابل قبول است که بیانگر قابلیت اطمینان بالا نتایج حاصل شده است.</w:t>
            </w:r>
          </w:p>
          <w:p w:rsidR="00741489" w:rsidRPr="00CB2C73" w:rsidRDefault="00741489" w:rsidP="009164B3">
            <w:pPr>
              <w:mirrorIndents/>
              <w:jc w:val="lowKashida"/>
              <w:rPr>
                <w:sz w:val="18"/>
                <w:rtl/>
              </w:rPr>
            </w:pPr>
          </w:p>
        </w:tc>
        <w:tc>
          <w:tcPr>
            <w:tcW w:w="967" w:type="pct"/>
            <w:shd w:val="clear" w:color="auto" w:fill="auto"/>
            <w:vAlign w:val="center"/>
          </w:tcPr>
          <w:p w:rsidR="00987870" w:rsidRDefault="00987870" w:rsidP="003E5F0F">
            <w:pPr>
              <w:mirrorIndents/>
              <w:rPr>
                <w:sz w:val="18"/>
                <w:rtl/>
                <w:lang w:bidi="fa-IR"/>
              </w:rPr>
            </w:pPr>
            <w:r>
              <w:rPr>
                <w:rFonts w:hint="cs"/>
                <w:sz w:val="18"/>
                <w:rtl/>
                <w:lang w:bidi="fa-IR"/>
              </w:rPr>
              <w:t>استخراج جبهه</w:t>
            </w:r>
            <w:r>
              <w:rPr>
                <w:sz w:val="18"/>
                <w:rtl/>
                <w:lang w:bidi="fa-IR"/>
              </w:rPr>
              <w:softHyphen/>
            </w:r>
            <w:r>
              <w:rPr>
                <w:rFonts w:hint="cs"/>
                <w:sz w:val="18"/>
                <w:rtl/>
                <w:lang w:bidi="fa-IR"/>
              </w:rPr>
              <w:t>کار طولانی</w:t>
            </w:r>
          </w:p>
          <w:p w:rsidR="004A3E09" w:rsidRPr="00987870" w:rsidRDefault="00987870" w:rsidP="003E5F0F">
            <w:pPr>
              <w:mirrorIndents/>
              <w:rPr>
                <w:sz w:val="18"/>
                <w:vertAlign w:val="subscript"/>
                <w:rtl/>
              </w:rPr>
            </w:pPr>
            <w:r>
              <w:rPr>
                <w:rFonts w:hint="cs"/>
                <w:sz w:val="18"/>
                <w:rtl/>
                <w:lang w:bidi="fa-IR"/>
              </w:rPr>
              <w:t>تخریب</w:t>
            </w:r>
            <w:r>
              <w:rPr>
                <w:sz w:val="18"/>
                <w:rtl/>
                <w:lang w:bidi="fa-IR"/>
              </w:rPr>
              <w:softHyphen/>
            </w:r>
            <w:r>
              <w:rPr>
                <w:rFonts w:hint="cs"/>
                <w:sz w:val="18"/>
                <w:rtl/>
                <w:lang w:bidi="fa-IR"/>
              </w:rPr>
              <w:t>پذیری</w:t>
            </w:r>
            <w:r w:rsidR="001F0E30">
              <w:rPr>
                <w:rFonts w:hint="cs"/>
                <w:sz w:val="18"/>
                <w:rtl/>
                <w:lang w:bidi="fa-IR"/>
              </w:rPr>
              <w:t xml:space="preserve"> سقف</w:t>
            </w:r>
          </w:p>
          <w:p w:rsidR="00C81B04" w:rsidRPr="00C81B04" w:rsidRDefault="00C81B04" w:rsidP="00C81B04">
            <w:pPr>
              <w:mirrorIndents/>
              <w:rPr>
                <w:sz w:val="18"/>
                <w:rtl/>
              </w:rPr>
            </w:pPr>
            <w:r w:rsidRPr="00C81B04">
              <w:rPr>
                <w:rFonts w:hint="cs"/>
                <w:sz w:val="18"/>
                <w:rtl/>
              </w:rPr>
              <w:t>گام تخریب اول</w:t>
            </w:r>
          </w:p>
          <w:p w:rsidR="00C81B04" w:rsidRPr="00C81B04" w:rsidRDefault="00C81B04" w:rsidP="00C81B04">
            <w:pPr>
              <w:mirrorIndents/>
              <w:rPr>
                <w:sz w:val="18"/>
                <w:rtl/>
              </w:rPr>
            </w:pPr>
            <w:r>
              <w:rPr>
                <w:rFonts w:hint="cs"/>
                <w:sz w:val="18"/>
                <w:rtl/>
              </w:rPr>
              <w:t>معدن بلوک 3 پروده 4</w:t>
            </w:r>
          </w:p>
          <w:p w:rsidR="00741489" w:rsidRPr="00C81B04" w:rsidRDefault="00741489" w:rsidP="004A3E09">
            <w:pPr>
              <w:mirrorIndents/>
              <w:rPr>
                <w:sz w:val="18"/>
                <w:rtl/>
              </w:rPr>
            </w:pPr>
          </w:p>
        </w:tc>
      </w:tr>
    </w:tbl>
    <w:p w:rsidR="00CE0A7C" w:rsidRPr="009F5FF1" w:rsidRDefault="00CE0A7C" w:rsidP="007D3186">
      <w:pPr>
        <w:jc w:val="lowKashida"/>
        <w:rPr>
          <w:b/>
          <w:bCs/>
          <w:sz w:val="18"/>
          <w:rtl/>
        </w:rPr>
      </w:pPr>
      <w:r>
        <w:rPr>
          <w:rFonts w:hint="cs"/>
          <w:b/>
          <w:bCs/>
          <w:sz w:val="18"/>
          <w:rtl/>
        </w:rPr>
        <w:t>1</w:t>
      </w:r>
      <w:r w:rsidRPr="009F5FF1">
        <w:rPr>
          <w:rFonts w:hint="cs"/>
          <w:b/>
          <w:bCs/>
          <w:sz w:val="18"/>
          <w:rtl/>
        </w:rPr>
        <w:t>- مقدمه</w:t>
      </w:r>
    </w:p>
    <w:p w:rsidR="001D0120" w:rsidRDefault="001D0120" w:rsidP="007D76E1">
      <w:pPr>
        <w:jc w:val="lowKashida"/>
        <w:rPr>
          <w:sz w:val="18"/>
          <w:rtl/>
          <w:lang w:bidi="fa-IR"/>
        </w:rPr>
      </w:pPr>
      <w:r w:rsidRPr="001D0120">
        <w:rPr>
          <w:rFonts w:hint="cs"/>
          <w:sz w:val="18"/>
          <w:rtl/>
          <w:lang w:bidi="fa-IR"/>
        </w:rPr>
        <w:t>معدن بلوک 3 در قسمت شمالی ناحیه پروده 4 با شکلی غی</w:t>
      </w:r>
      <w:r>
        <w:rPr>
          <w:rFonts w:hint="cs"/>
          <w:sz w:val="18"/>
          <w:rtl/>
          <w:lang w:bidi="fa-IR"/>
        </w:rPr>
        <w:t>رمنظم و با وسعت 9/8 کیلومترمربع</w:t>
      </w:r>
      <w:r w:rsidRPr="001D0120">
        <w:rPr>
          <w:rFonts w:hint="cs"/>
          <w:sz w:val="18"/>
          <w:rtl/>
          <w:lang w:bidi="fa-IR"/>
        </w:rPr>
        <w:t xml:space="preserve"> واقع شده است. کارفرما پروژه طراحی، آماده</w:t>
      </w:r>
      <w:r w:rsidRPr="001D0120">
        <w:rPr>
          <w:sz w:val="18"/>
          <w:rtl/>
          <w:lang w:bidi="fa-IR"/>
        </w:rPr>
        <w:softHyphen/>
      </w:r>
      <w:r w:rsidRPr="001D0120">
        <w:rPr>
          <w:rFonts w:hint="cs"/>
          <w:sz w:val="18"/>
          <w:rtl/>
          <w:lang w:bidi="fa-IR"/>
        </w:rPr>
        <w:t xml:space="preserve">سازی و تجهیز این معدن، سازمان توسعه و نوسازی معادن و صنایع معدنی ایران </w:t>
      </w:r>
      <w:r w:rsidRPr="001D0120">
        <w:rPr>
          <w:sz w:val="18"/>
          <w:lang w:bidi="fa-IR"/>
        </w:rPr>
        <w:t>(IMIDRO)</w:t>
      </w:r>
      <w:r w:rsidRPr="001D0120">
        <w:rPr>
          <w:rFonts w:hint="cs"/>
          <w:sz w:val="18"/>
          <w:rtl/>
          <w:lang w:bidi="fa-IR"/>
        </w:rPr>
        <w:t xml:space="preserve"> در طرح توسعه معادن زغال</w:t>
      </w:r>
      <w:r w:rsidRPr="001D0120">
        <w:rPr>
          <w:sz w:val="18"/>
          <w:rtl/>
          <w:lang w:bidi="fa-IR"/>
        </w:rPr>
        <w:softHyphen/>
      </w:r>
      <w:r w:rsidRPr="001D0120">
        <w:rPr>
          <w:rFonts w:hint="cs"/>
          <w:sz w:val="18"/>
          <w:rtl/>
          <w:lang w:bidi="fa-IR"/>
        </w:rPr>
        <w:t>سنگ طبس است. در این راستا کنسرسیوم شرکت</w:t>
      </w:r>
      <w:r w:rsidRPr="001D0120">
        <w:rPr>
          <w:sz w:val="18"/>
          <w:rtl/>
          <w:lang w:bidi="fa-IR"/>
        </w:rPr>
        <w:softHyphen/>
      </w:r>
      <w:r w:rsidRPr="001D0120">
        <w:rPr>
          <w:rFonts w:hint="cs"/>
          <w:sz w:val="18"/>
          <w:rtl/>
          <w:lang w:bidi="fa-IR"/>
        </w:rPr>
        <w:t xml:space="preserve">های </w:t>
      </w:r>
      <w:r w:rsidRPr="001D0120">
        <w:rPr>
          <w:sz w:val="18"/>
          <w:lang w:bidi="fa-IR"/>
        </w:rPr>
        <w:t>CMC</w:t>
      </w:r>
      <w:r w:rsidRPr="001D0120">
        <w:rPr>
          <w:rFonts w:hint="cs"/>
          <w:sz w:val="18"/>
          <w:rtl/>
          <w:lang w:bidi="fa-IR"/>
        </w:rPr>
        <w:t xml:space="preserve"> چین و شرکت کانی کاوان شرق </w:t>
      </w:r>
      <w:r w:rsidRPr="001D0120">
        <w:rPr>
          <w:sz w:val="18"/>
          <w:rtl/>
          <w:lang w:bidi="fa-IR"/>
        </w:rPr>
        <w:t>به‌عنوان</w:t>
      </w:r>
      <w:r w:rsidRPr="001D0120">
        <w:rPr>
          <w:rFonts w:hint="cs"/>
          <w:sz w:val="18"/>
          <w:rtl/>
          <w:lang w:bidi="fa-IR"/>
        </w:rPr>
        <w:t xml:space="preserve"> پیمانکار پروژه و شرکت مشاور آدام </w:t>
      </w:r>
      <w:r w:rsidRPr="001D0120">
        <w:rPr>
          <w:sz w:val="18"/>
          <w:lang w:bidi="fa-IR"/>
        </w:rPr>
        <w:t>(ADAM)</w:t>
      </w:r>
      <w:r w:rsidRPr="001D0120">
        <w:rPr>
          <w:rFonts w:hint="cs"/>
          <w:sz w:val="18"/>
          <w:rtl/>
          <w:lang w:bidi="fa-IR"/>
        </w:rPr>
        <w:t xml:space="preserve"> </w:t>
      </w:r>
      <w:r w:rsidRPr="001D0120">
        <w:rPr>
          <w:sz w:val="18"/>
          <w:rtl/>
          <w:lang w:bidi="fa-IR"/>
        </w:rPr>
        <w:t>به‌عنوان</w:t>
      </w:r>
      <w:r w:rsidRPr="001D0120">
        <w:rPr>
          <w:rFonts w:hint="cs"/>
          <w:sz w:val="18"/>
          <w:rtl/>
          <w:lang w:bidi="fa-IR"/>
        </w:rPr>
        <w:t xml:space="preserve"> مشاور پروژه انتخاب شده</w:t>
      </w:r>
      <w:r w:rsidRPr="001D0120">
        <w:rPr>
          <w:sz w:val="18"/>
          <w:rtl/>
          <w:lang w:bidi="fa-IR"/>
        </w:rPr>
        <w:softHyphen/>
      </w:r>
      <w:r w:rsidRPr="001D0120">
        <w:rPr>
          <w:rFonts w:hint="cs"/>
          <w:sz w:val="18"/>
          <w:rtl/>
          <w:lang w:bidi="fa-IR"/>
        </w:rPr>
        <w:t xml:space="preserve">اند. </w:t>
      </w:r>
      <w:r w:rsidR="007D76E1">
        <w:rPr>
          <w:rFonts w:hint="cs"/>
          <w:sz w:val="18"/>
          <w:rtl/>
          <w:lang w:bidi="fa-IR"/>
        </w:rPr>
        <w:t>وضعیت فعلی این معدن</w:t>
      </w:r>
      <w:r w:rsidRPr="001D0120">
        <w:rPr>
          <w:rFonts w:hint="cs"/>
          <w:sz w:val="18"/>
          <w:rtl/>
          <w:lang w:bidi="fa-IR"/>
        </w:rPr>
        <w:t xml:space="preserve"> ارائه طراحی پایه</w:t>
      </w:r>
      <w:r w:rsidRPr="001D0120">
        <w:rPr>
          <w:sz w:val="18"/>
          <w:vertAlign w:val="superscript"/>
          <w:rtl/>
        </w:rPr>
        <w:footnoteReference w:id="1"/>
      </w:r>
      <w:r w:rsidRPr="001D0120">
        <w:rPr>
          <w:rFonts w:hint="cs"/>
          <w:sz w:val="18"/>
          <w:rtl/>
          <w:lang w:bidi="fa-IR"/>
        </w:rPr>
        <w:t xml:space="preserve"> نهایی توسط پیمانکار و با نظر شرکت مشاور به کارفرما است. این طراحی برای استخراج جبهه</w:t>
      </w:r>
      <w:r w:rsidRPr="001D0120">
        <w:rPr>
          <w:sz w:val="18"/>
          <w:rtl/>
          <w:lang w:bidi="fa-IR"/>
        </w:rPr>
        <w:softHyphen/>
      </w:r>
      <w:r w:rsidRPr="001D0120">
        <w:rPr>
          <w:rFonts w:hint="cs"/>
          <w:sz w:val="18"/>
          <w:rtl/>
          <w:lang w:bidi="fa-IR"/>
        </w:rPr>
        <w:t>کار طولانی تمام مکانیزه با ظرفیت تولید  سالانه 750 هزار تن زغال</w:t>
      </w:r>
      <w:r w:rsidRPr="001D0120">
        <w:rPr>
          <w:sz w:val="18"/>
          <w:rtl/>
          <w:lang w:bidi="fa-IR"/>
        </w:rPr>
        <w:softHyphen/>
      </w:r>
      <w:r w:rsidRPr="001D0120">
        <w:rPr>
          <w:rFonts w:hint="cs"/>
          <w:sz w:val="18"/>
          <w:rtl/>
          <w:lang w:bidi="fa-IR"/>
        </w:rPr>
        <w:t>سنگ</w:t>
      </w:r>
      <w:r>
        <w:rPr>
          <w:rFonts w:hint="cs"/>
          <w:sz w:val="18"/>
          <w:rtl/>
          <w:lang w:bidi="fa-IR"/>
        </w:rPr>
        <w:t xml:space="preserve"> کک</w:t>
      </w:r>
      <w:r>
        <w:rPr>
          <w:sz w:val="18"/>
          <w:rtl/>
          <w:lang w:bidi="fa-IR"/>
        </w:rPr>
        <w:softHyphen/>
      </w:r>
      <w:r>
        <w:rPr>
          <w:rFonts w:hint="cs"/>
          <w:sz w:val="18"/>
          <w:rtl/>
          <w:lang w:bidi="fa-IR"/>
        </w:rPr>
        <w:t>شو</w:t>
      </w:r>
      <w:r w:rsidRPr="001D0120">
        <w:rPr>
          <w:rFonts w:hint="cs"/>
          <w:sz w:val="18"/>
          <w:rtl/>
          <w:lang w:bidi="fa-IR"/>
        </w:rPr>
        <w:t xml:space="preserve"> انجام شده است</w:t>
      </w:r>
      <w:r>
        <w:rPr>
          <w:rFonts w:hint="cs"/>
          <w:sz w:val="18"/>
          <w:rtl/>
          <w:lang w:bidi="fa-IR"/>
        </w:rPr>
        <w:t>. اهمیت این معدن هم از لحاظ تکنولوژی استخراج جبهه</w:t>
      </w:r>
      <w:r>
        <w:rPr>
          <w:sz w:val="18"/>
          <w:rtl/>
          <w:lang w:bidi="fa-IR"/>
        </w:rPr>
        <w:softHyphen/>
      </w:r>
      <w:r>
        <w:rPr>
          <w:rFonts w:hint="cs"/>
          <w:sz w:val="18"/>
          <w:rtl/>
          <w:lang w:bidi="fa-IR"/>
        </w:rPr>
        <w:t>کار طولانی تمام مکانیزه لایه نازک و هم از بابت استراتژیک برای اهداف طرح جامع زغال</w:t>
      </w:r>
      <w:r>
        <w:rPr>
          <w:sz w:val="18"/>
          <w:rtl/>
          <w:lang w:bidi="fa-IR"/>
        </w:rPr>
        <w:softHyphen/>
      </w:r>
      <w:r>
        <w:rPr>
          <w:rFonts w:hint="cs"/>
          <w:sz w:val="18"/>
          <w:rtl/>
          <w:lang w:bidi="fa-IR"/>
        </w:rPr>
        <w:t>سنگ است..</w:t>
      </w:r>
    </w:p>
    <w:p w:rsidR="001D0120" w:rsidRDefault="001D0120" w:rsidP="001D0120">
      <w:pPr>
        <w:ind w:firstLine="284"/>
        <w:jc w:val="lowKashida"/>
        <w:rPr>
          <w:sz w:val="18"/>
          <w:rtl/>
        </w:rPr>
      </w:pPr>
      <w:r w:rsidRPr="001D0120">
        <w:rPr>
          <w:rFonts w:hint="cs"/>
          <w:sz w:val="18"/>
          <w:rtl/>
          <w:lang w:bidi="fa-IR"/>
        </w:rPr>
        <w:t>فرایند تخریب لایه</w:t>
      </w:r>
      <w:r w:rsidRPr="001D0120">
        <w:rPr>
          <w:sz w:val="18"/>
          <w:rtl/>
          <w:lang w:bidi="fa-IR"/>
        </w:rPr>
        <w:softHyphen/>
      </w:r>
      <w:r w:rsidRPr="001D0120">
        <w:rPr>
          <w:rFonts w:hint="cs"/>
          <w:sz w:val="18"/>
          <w:rtl/>
          <w:lang w:bidi="fa-IR"/>
        </w:rPr>
        <w:t xml:space="preserve">های سقف در منطقه تخریب </w:t>
      </w:r>
      <w:r w:rsidRPr="001D0120">
        <w:rPr>
          <w:sz w:val="18"/>
          <w:rtl/>
          <w:lang w:bidi="fa-IR"/>
        </w:rPr>
        <w:t>مهم‌تر</w:t>
      </w:r>
      <w:r w:rsidRPr="001D0120">
        <w:rPr>
          <w:rFonts w:hint="cs"/>
          <w:sz w:val="18"/>
          <w:rtl/>
          <w:lang w:bidi="fa-IR"/>
        </w:rPr>
        <w:t>ی</w:t>
      </w:r>
      <w:r w:rsidRPr="001D0120">
        <w:rPr>
          <w:rFonts w:hint="eastAsia"/>
          <w:sz w:val="18"/>
          <w:rtl/>
          <w:lang w:bidi="fa-IR"/>
        </w:rPr>
        <w:t>ن</w:t>
      </w:r>
      <w:r w:rsidRPr="001D0120">
        <w:rPr>
          <w:rFonts w:hint="cs"/>
          <w:sz w:val="18"/>
          <w:rtl/>
          <w:lang w:bidi="fa-IR"/>
        </w:rPr>
        <w:t xml:space="preserve"> مرحله استخراج جبهه</w:t>
      </w:r>
      <w:r w:rsidRPr="001D0120">
        <w:rPr>
          <w:sz w:val="18"/>
          <w:rtl/>
          <w:lang w:bidi="fa-IR"/>
        </w:rPr>
        <w:softHyphen/>
      </w:r>
      <w:r w:rsidRPr="001D0120">
        <w:rPr>
          <w:rFonts w:hint="cs"/>
          <w:sz w:val="18"/>
          <w:rtl/>
          <w:lang w:bidi="fa-IR"/>
        </w:rPr>
        <w:t>کار طولانی محسوب می</w:t>
      </w:r>
      <w:r w:rsidRPr="001D0120">
        <w:rPr>
          <w:sz w:val="18"/>
          <w:rtl/>
          <w:lang w:bidi="fa-IR"/>
        </w:rPr>
        <w:softHyphen/>
      </w:r>
      <w:r w:rsidRPr="001D0120">
        <w:rPr>
          <w:rFonts w:hint="cs"/>
          <w:sz w:val="18"/>
          <w:rtl/>
          <w:lang w:bidi="fa-IR"/>
        </w:rPr>
        <w:t>شود. این فرایند دینامیکی پیچیده از زمان معرفی روش جبهه‌کار طولانی، هسته مرکزی مسائل و چالش</w:t>
      </w:r>
      <w:r w:rsidRPr="001D0120">
        <w:rPr>
          <w:sz w:val="18"/>
          <w:rtl/>
          <w:lang w:bidi="fa-IR"/>
        </w:rPr>
        <w:softHyphen/>
      </w:r>
      <w:r w:rsidRPr="001D0120">
        <w:rPr>
          <w:rFonts w:hint="cs"/>
          <w:sz w:val="18"/>
          <w:rtl/>
          <w:lang w:bidi="fa-IR"/>
        </w:rPr>
        <w:t xml:space="preserve">های متعددی بوده است. دلیل اهمیت این مرحله را در </w:t>
      </w:r>
      <w:r w:rsidRPr="001D0120">
        <w:rPr>
          <w:sz w:val="18"/>
          <w:rtl/>
          <w:lang w:bidi="fa-IR"/>
        </w:rPr>
        <w:t>تأثیر</w:t>
      </w:r>
      <w:r w:rsidRPr="001D0120">
        <w:rPr>
          <w:rFonts w:hint="cs"/>
          <w:sz w:val="18"/>
          <w:rtl/>
          <w:lang w:bidi="fa-IR"/>
        </w:rPr>
        <w:t xml:space="preserve"> آن بر کل عملیات می</w:t>
      </w:r>
      <w:r w:rsidRPr="001D0120">
        <w:rPr>
          <w:sz w:val="18"/>
          <w:rtl/>
          <w:lang w:bidi="fa-IR"/>
        </w:rPr>
        <w:softHyphen/>
      </w:r>
      <w:r w:rsidRPr="001D0120">
        <w:rPr>
          <w:rFonts w:hint="cs"/>
          <w:sz w:val="18"/>
          <w:rtl/>
          <w:lang w:bidi="fa-IR"/>
        </w:rPr>
        <w:t xml:space="preserve">توان جستجو کرد </w:t>
      </w:r>
      <w:r w:rsidRPr="001D0120">
        <w:rPr>
          <w:sz w:val="18"/>
          <w:rtl/>
          <w:lang w:bidi="fa-IR"/>
        </w:rPr>
        <w:t>به‌</w:t>
      </w:r>
      <w:r w:rsidRPr="001D0120">
        <w:rPr>
          <w:rFonts w:hint="cs"/>
          <w:sz w:val="18"/>
          <w:rtl/>
          <w:lang w:bidi="fa-IR"/>
        </w:rPr>
        <w:t xml:space="preserve"> </w:t>
      </w:r>
      <w:r w:rsidRPr="001D0120">
        <w:rPr>
          <w:sz w:val="18"/>
          <w:rtl/>
          <w:lang w:bidi="fa-IR"/>
        </w:rPr>
        <w:t>نحو</w:t>
      </w:r>
      <w:r w:rsidRPr="001D0120">
        <w:rPr>
          <w:rFonts w:hint="cs"/>
          <w:sz w:val="18"/>
          <w:rtl/>
          <w:lang w:bidi="fa-IR"/>
        </w:rPr>
        <w:t>ی</w:t>
      </w:r>
      <w:r w:rsidRPr="001D0120">
        <w:rPr>
          <w:sz w:val="18"/>
          <w:rtl/>
          <w:lang w:bidi="fa-IR"/>
        </w:rPr>
        <w:t xml:space="preserve"> که</w:t>
      </w:r>
      <w:r w:rsidRPr="001D0120">
        <w:rPr>
          <w:rFonts w:hint="cs"/>
          <w:sz w:val="18"/>
          <w:rtl/>
          <w:lang w:bidi="fa-IR"/>
        </w:rPr>
        <w:t xml:space="preserve"> عملیات تخریب مناسب، ضامن موفقیت این روش است.</w:t>
      </w:r>
      <w:r>
        <w:rPr>
          <w:rFonts w:hint="cs"/>
          <w:sz w:val="18"/>
          <w:rtl/>
          <w:lang w:bidi="fa-IR"/>
        </w:rPr>
        <w:t xml:space="preserve"> ارزیابی تخریب</w:t>
      </w:r>
      <w:r>
        <w:rPr>
          <w:sz w:val="18"/>
          <w:rtl/>
          <w:lang w:bidi="fa-IR"/>
        </w:rPr>
        <w:softHyphen/>
      </w:r>
      <w:r>
        <w:rPr>
          <w:rFonts w:hint="cs"/>
          <w:sz w:val="18"/>
          <w:rtl/>
          <w:lang w:bidi="fa-IR"/>
        </w:rPr>
        <w:t>پذیری سقف با روش</w:t>
      </w:r>
      <w:r>
        <w:rPr>
          <w:sz w:val="18"/>
          <w:rtl/>
          <w:lang w:bidi="fa-IR"/>
        </w:rPr>
        <w:softHyphen/>
      </w:r>
      <w:r>
        <w:rPr>
          <w:rFonts w:hint="cs"/>
          <w:sz w:val="18"/>
          <w:rtl/>
          <w:lang w:bidi="fa-IR"/>
        </w:rPr>
        <w:t>های مختلف تجربی انجام می</w:t>
      </w:r>
      <w:r>
        <w:rPr>
          <w:sz w:val="18"/>
          <w:rtl/>
          <w:lang w:bidi="fa-IR"/>
        </w:rPr>
        <w:softHyphen/>
      </w:r>
      <w:r>
        <w:rPr>
          <w:rFonts w:hint="cs"/>
          <w:sz w:val="18"/>
          <w:rtl/>
          <w:lang w:bidi="fa-IR"/>
        </w:rPr>
        <w:t xml:space="preserve">شود. </w:t>
      </w:r>
      <w:r w:rsidR="00EE0583" w:rsidRPr="00EE0583">
        <w:rPr>
          <w:rFonts w:hint="cs"/>
          <w:sz w:val="18"/>
          <w:rtl/>
        </w:rPr>
        <w:t xml:space="preserve">تعیین گام تخریب اول </w:t>
      </w:r>
      <w:r w:rsidR="00EE0583" w:rsidRPr="00EE0583">
        <w:rPr>
          <w:sz w:val="18"/>
          <w:rtl/>
        </w:rPr>
        <w:t>به‌عنوان</w:t>
      </w:r>
      <w:r w:rsidR="00EE0583" w:rsidRPr="00EE0583">
        <w:rPr>
          <w:rFonts w:hint="cs"/>
          <w:sz w:val="18"/>
          <w:rtl/>
        </w:rPr>
        <w:t xml:space="preserve"> شاخصی کمّی از فرایند تخریب از طریق </w:t>
      </w:r>
      <w:r w:rsidR="00F23480" w:rsidRPr="00F23480">
        <w:rPr>
          <w:rFonts w:hint="cs"/>
          <w:sz w:val="18"/>
          <w:rtl/>
          <w:lang w:bidi="fa-IR"/>
        </w:rPr>
        <w:t>روش</w:t>
      </w:r>
      <w:r w:rsidR="00F23480" w:rsidRPr="00F23480">
        <w:rPr>
          <w:sz w:val="18"/>
          <w:rtl/>
          <w:lang w:bidi="fa-IR"/>
        </w:rPr>
        <w:softHyphen/>
      </w:r>
      <w:r>
        <w:rPr>
          <w:rFonts w:hint="cs"/>
          <w:sz w:val="18"/>
          <w:rtl/>
          <w:lang w:bidi="fa-IR"/>
        </w:rPr>
        <w:t>های مختلف تجربی</w:t>
      </w:r>
      <w:r w:rsidR="00F23480" w:rsidRPr="00F23480">
        <w:rPr>
          <w:rFonts w:hint="cs"/>
          <w:sz w:val="18"/>
          <w:rtl/>
          <w:lang w:bidi="fa-IR"/>
        </w:rPr>
        <w:t>، تحلیلی و مدل</w:t>
      </w:r>
      <w:r w:rsidR="00F23480" w:rsidRPr="00F23480">
        <w:rPr>
          <w:sz w:val="18"/>
          <w:rtl/>
          <w:lang w:bidi="fa-IR"/>
        </w:rPr>
        <w:softHyphen/>
      </w:r>
      <w:r w:rsidR="00F23480" w:rsidRPr="00F23480">
        <w:rPr>
          <w:rFonts w:hint="cs"/>
          <w:sz w:val="18"/>
          <w:rtl/>
          <w:lang w:bidi="fa-IR"/>
        </w:rPr>
        <w:t xml:space="preserve">سازی عددی </w:t>
      </w:r>
      <w:r w:rsidR="00EE0583" w:rsidRPr="00EE0583">
        <w:rPr>
          <w:rFonts w:hint="cs"/>
          <w:sz w:val="18"/>
          <w:rtl/>
        </w:rPr>
        <w:t>صورت می</w:t>
      </w:r>
      <w:r w:rsidR="00EE0583" w:rsidRPr="00EE0583">
        <w:rPr>
          <w:sz w:val="18"/>
          <w:rtl/>
        </w:rPr>
        <w:softHyphen/>
      </w:r>
      <w:r w:rsidR="00EE0583" w:rsidRPr="00EE0583">
        <w:rPr>
          <w:rFonts w:hint="cs"/>
          <w:sz w:val="18"/>
          <w:rtl/>
        </w:rPr>
        <w:t xml:space="preserve">گیرد. </w:t>
      </w:r>
      <w:r w:rsidR="00EE0583" w:rsidRPr="00EE0583">
        <w:rPr>
          <w:sz w:val="18"/>
          <w:rtl/>
        </w:rPr>
        <w:t>ازآنجا</w:t>
      </w:r>
      <w:r w:rsidR="00EE0583" w:rsidRPr="00EE0583">
        <w:rPr>
          <w:rFonts w:hint="cs"/>
          <w:sz w:val="18"/>
          <w:rtl/>
        </w:rPr>
        <w:t>یی‌</w:t>
      </w:r>
      <w:r w:rsidR="00EE0583" w:rsidRPr="00EE0583">
        <w:rPr>
          <w:rFonts w:hint="eastAsia"/>
          <w:sz w:val="18"/>
          <w:rtl/>
        </w:rPr>
        <w:t>که</w:t>
      </w:r>
      <w:r w:rsidR="00EE0583" w:rsidRPr="00EE0583">
        <w:rPr>
          <w:rFonts w:hint="cs"/>
          <w:sz w:val="18"/>
          <w:rtl/>
        </w:rPr>
        <w:t xml:space="preserve"> مدل</w:t>
      </w:r>
      <w:r w:rsidR="00EE0583" w:rsidRPr="00EE0583">
        <w:rPr>
          <w:sz w:val="18"/>
          <w:rtl/>
        </w:rPr>
        <w:softHyphen/>
      </w:r>
      <w:r w:rsidR="00EE0583" w:rsidRPr="00EE0583">
        <w:rPr>
          <w:rFonts w:hint="cs"/>
          <w:sz w:val="18"/>
          <w:rtl/>
        </w:rPr>
        <w:t>سازی عددی مستلزم پارامترهای دقیق زیادی است، کاربرد روش</w:t>
      </w:r>
      <w:r w:rsidR="00EE0583" w:rsidRPr="00EE0583">
        <w:rPr>
          <w:sz w:val="18"/>
          <w:rtl/>
        </w:rPr>
        <w:softHyphen/>
      </w:r>
      <w:r w:rsidR="00EE0583" w:rsidRPr="00EE0583">
        <w:rPr>
          <w:rFonts w:hint="cs"/>
          <w:sz w:val="18"/>
          <w:rtl/>
        </w:rPr>
        <w:t xml:space="preserve">های تجربی و تحلیلی </w:t>
      </w:r>
      <w:r w:rsidR="00EE0583" w:rsidRPr="00EE0583">
        <w:rPr>
          <w:sz w:val="18"/>
          <w:rtl/>
        </w:rPr>
        <w:t>به‌و</w:t>
      </w:r>
      <w:r w:rsidR="00EE0583" w:rsidRPr="00EE0583">
        <w:rPr>
          <w:rFonts w:hint="cs"/>
          <w:sz w:val="18"/>
          <w:rtl/>
        </w:rPr>
        <w:t>ی</w:t>
      </w:r>
      <w:r w:rsidR="00EE0583" w:rsidRPr="00EE0583">
        <w:rPr>
          <w:rFonts w:hint="eastAsia"/>
          <w:sz w:val="18"/>
          <w:rtl/>
        </w:rPr>
        <w:t>ژه</w:t>
      </w:r>
      <w:r w:rsidR="00EE0583" w:rsidRPr="00EE0583">
        <w:rPr>
          <w:rFonts w:hint="cs"/>
          <w:sz w:val="18"/>
          <w:rtl/>
        </w:rPr>
        <w:t xml:space="preserve"> در فازهای اولیه طراحی بسیار گسترده است.</w:t>
      </w:r>
      <w:r w:rsidR="00B540E5">
        <w:rPr>
          <w:sz w:val="18"/>
        </w:rPr>
        <w:t xml:space="preserve"> </w:t>
      </w:r>
    </w:p>
    <w:p w:rsidR="001D0120" w:rsidRDefault="001D0120" w:rsidP="001D0120">
      <w:pPr>
        <w:ind w:firstLine="284"/>
        <w:jc w:val="lowKashida"/>
        <w:rPr>
          <w:sz w:val="18"/>
          <w:rtl/>
        </w:rPr>
      </w:pPr>
      <w:r>
        <w:rPr>
          <w:rFonts w:hint="cs"/>
          <w:sz w:val="18"/>
          <w:rtl/>
        </w:rPr>
        <w:t>بنابراین هدف این مقاله ارزیابی تخریب</w:t>
      </w:r>
      <w:r>
        <w:rPr>
          <w:sz w:val="18"/>
          <w:rtl/>
        </w:rPr>
        <w:softHyphen/>
      </w:r>
      <w:r>
        <w:rPr>
          <w:rFonts w:hint="cs"/>
          <w:sz w:val="18"/>
          <w:rtl/>
        </w:rPr>
        <w:t>پذیری سقف بلاواسطه معدن بلوک 3 پروده 4 و متعاقباً پیش</w:t>
      </w:r>
      <w:r>
        <w:rPr>
          <w:sz w:val="18"/>
          <w:rtl/>
        </w:rPr>
        <w:softHyphen/>
      </w:r>
      <w:r>
        <w:rPr>
          <w:rFonts w:hint="cs"/>
          <w:sz w:val="18"/>
          <w:rtl/>
        </w:rPr>
        <w:t>بینی و برآورد گام تخریب اول در آن است. برای این منظور از روش</w:t>
      </w:r>
      <w:r>
        <w:rPr>
          <w:sz w:val="18"/>
          <w:rtl/>
        </w:rPr>
        <w:softHyphen/>
      </w:r>
      <w:r>
        <w:rPr>
          <w:rFonts w:hint="cs"/>
          <w:sz w:val="18"/>
          <w:rtl/>
        </w:rPr>
        <w:t>های تجربی کیفی، کمّی-کیفی و تحلیلی استفاده شده است.</w:t>
      </w:r>
    </w:p>
    <w:p w:rsidR="00B669ED" w:rsidRDefault="00B669ED" w:rsidP="00B669ED">
      <w:pPr>
        <w:jc w:val="lowKashida"/>
        <w:rPr>
          <w:sz w:val="18"/>
          <w:rtl/>
        </w:rPr>
      </w:pPr>
    </w:p>
    <w:p w:rsidR="00B669ED" w:rsidRDefault="00B669ED" w:rsidP="00B669ED">
      <w:pPr>
        <w:jc w:val="lowKashida"/>
        <w:rPr>
          <w:b/>
          <w:bCs/>
          <w:sz w:val="18"/>
        </w:rPr>
      </w:pPr>
      <w:r>
        <w:rPr>
          <w:rFonts w:hint="cs"/>
          <w:b/>
          <w:bCs/>
          <w:sz w:val="18"/>
          <w:rtl/>
        </w:rPr>
        <w:t>2</w:t>
      </w:r>
      <w:r w:rsidRPr="009F5FF1">
        <w:rPr>
          <w:rFonts w:hint="cs"/>
          <w:b/>
          <w:bCs/>
          <w:sz w:val="18"/>
          <w:rtl/>
        </w:rPr>
        <w:t xml:space="preserve">- </w:t>
      </w:r>
      <w:r>
        <w:rPr>
          <w:rFonts w:hint="cs"/>
          <w:b/>
          <w:bCs/>
          <w:sz w:val="18"/>
          <w:rtl/>
        </w:rPr>
        <w:t>روش</w:t>
      </w:r>
      <w:r>
        <w:rPr>
          <w:b/>
          <w:bCs/>
          <w:sz w:val="18"/>
          <w:rtl/>
        </w:rPr>
        <w:softHyphen/>
      </w:r>
      <w:r>
        <w:rPr>
          <w:rFonts w:hint="cs"/>
          <w:b/>
          <w:bCs/>
          <w:sz w:val="18"/>
          <w:rtl/>
        </w:rPr>
        <w:t>ها و مواد</w:t>
      </w:r>
    </w:p>
    <w:p w:rsidR="00B669ED" w:rsidRDefault="00B669ED" w:rsidP="00B669ED">
      <w:pPr>
        <w:jc w:val="lowKashida"/>
        <w:rPr>
          <w:b/>
          <w:bCs/>
          <w:sz w:val="18"/>
          <w:rtl/>
        </w:rPr>
      </w:pPr>
      <w:r w:rsidRPr="00B669ED">
        <w:rPr>
          <w:rFonts w:hint="cs"/>
          <w:b/>
          <w:bCs/>
          <w:sz w:val="18"/>
          <w:rtl/>
        </w:rPr>
        <w:t>2-1- روش</w:t>
      </w:r>
      <w:r w:rsidRPr="00B669ED">
        <w:rPr>
          <w:b/>
          <w:bCs/>
          <w:sz w:val="18"/>
          <w:rtl/>
        </w:rPr>
        <w:softHyphen/>
      </w:r>
      <w:r w:rsidRPr="00B669ED">
        <w:rPr>
          <w:rFonts w:hint="cs"/>
          <w:b/>
          <w:bCs/>
          <w:sz w:val="18"/>
          <w:rtl/>
        </w:rPr>
        <w:t>شناسی</w:t>
      </w:r>
    </w:p>
    <w:p w:rsidR="00B669ED" w:rsidRDefault="00B669ED" w:rsidP="00B669ED">
      <w:pPr>
        <w:jc w:val="lowKashida"/>
        <w:rPr>
          <w:sz w:val="18"/>
          <w:rtl/>
          <w:lang w:bidi="fa-IR"/>
        </w:rPr>
      </w:pPr>
      <w:r w:rsidRPr="00B669ED">
        <w:rPr>
          <w:rFonts w:hint="cs"/>
          <w:sz w:val="18"/>
          <w:rtl/>
          <w:lang w:bidi="fa-IR"/>
        </w:rPr>
        <w:t>مدل</w:t>
      </w:r>
      <w:r w:rsidRPr="00B669ED">
        <w:rPr>
          <w:sz w:val="18"/>
          <w:rtl/>
          <w:lang w:bidi="fa-IR"/>
        </w:rPr>
        <w:softHyphen/>
      </w:r>
      <w:r w:rsidRPr="00B669ED">
        <w:rPr>
          <w:rFonts w:hint="cs"/>
          <w:sz w:val="18"/>
          <w:rtl/>
          <w:lang w:bidi="fa-IR"/>
        </w:rPr>
        <w:t>های تجربی متعددی بر اساس مفاهیم مکانیک سنگی و یا تجربیات میدانی برای ارزیابی و پیش</w:t>
      </w:r>
      <w:r w:rsidRPr="00B669ED">
        <w:rPr>
          <w:sz w:val="18"/>
          <w:rtl/>
          <w:lang w:bidi="fa-IR"/>
        </w:rPr>
        <w:softHyphen/>
      </w:r>
      <w:r w:rsidRPr="00B669ED">
        <w:rPr>
          <w:rFonts w:hint="cs"/>
          <w:sz w:val="18"/>
          <w:rtl/>
          <w:lang w:bidi="fa-IR"/>
        </w:rPr>
        <w:t xml:space="preserve">بینی رفتار </w:t>
      </w:r>
      <w:r w:rsidRPr="00B669ED">
        <w:rPr>
          <w:sz w:val="18"/>
          <w:rtl/>
          <w:lang w:bidi="fa-IR"/>
        </w:rPr>
        <w:t>تخر</w:t>
      </w:r>
      <w:r w:rsidRPr="00B669ED">
        <w:rPr>
          <w:rFonts w:hint="cs"/>
          <w:sz w:val="18"/>
          <w:rtl/>
          <w:lang w:bidi="fa-IR"/>
        </w:rPr>
        <w:t>یبی سقف بلاواسطه و گام تخریب توسعه یافته</w:t>
      </w:r>
      <w:r w:rsidRPr="00B669ED">
        <w:rPr>
          <w:sz w:val="18"/>
          <w:rtl/>
          <w:lang w:bidi="fa-IR"/>
        </w:rPr>
        <w:softHyphen/>
      </w:r>
      <w:r w:rsidRPr="00B669ED">
        <w:rPr>
          <w:rFonts w:hint="cs"/>
          <w:sz w:val="18"/>
          <w:rtl/>
          <w:lang w:bidi="fa-IR"/>
        </w:rPr>
        <w:t>اند. بعضی از این رویکردها یک طبقه</w:t>
      </w:r>
      <w:r w:rsidRPr="00B669ED">
        <w:rPr>
          <w:sz w:val="18"/>
          <w:rtl/>
          <w:lang w:bidi="fa-IR"/>
        </w:rPr>
        <w:softHyphen/>
      </w:r>
      <w:r w:rsidRPr="00B669ED">
        <w:rPr>
          <w:rFonts w:hint="cs"/>
          <w:sz w:val="18"/>
          <w:rtl/>
          <w:lang w:bidi="fa-IR"/>
        </w:rPr>
        <w:t>بندی برای ارزیابی کیفی تخریب</w:t>
      </w:r>
      <w:r w:rsidRPr="00B669ED">
        <w:rPr>
          <w:sz w:val="18"/>
          <w:rtl/>
          <w:lang w:bidi="fa-IR"/>
        </w:rPr>
        <w:softHyphen/>
      </w:r>
      <w:r w:rsidRPr="00B669ED">
        <w:rPr>
          <w:rFonts w:hint="cs"/>
          <w:sz w:val="18"/>
          <w:rtl/>
          <w:lang w:bidi="fa-IR"/>
        </w:rPr>
        <w:t>پذیری سقف پیشنهاد داده</w:t>
      </w:r>
      <w:r w:rsidRPr="00B669ED">
        <w:rPr>
          <w:sz w:val="18"/>
          <w:rtl/>
          <w:lang w:bidi="fa-IR"/>
        </w:rPr>
        <w:softHyphen/>
      </w:r>
      <w:r w:rsidRPr="00B669ED">
        <w:rPr>
          <w:rFonts w:hint="cs"/>
          <w:sz w:val="18"/>
          <w:rtl/>
          <w:lang w:bidi="fa-IR"/>
        </w:rPr>
        <w:t>اند.</w:t>
      </w:r>
      <w:r>
        <w:rPr>
          <w:rFonts w:hint="cs"/>
          <w:sz w:val="18"/>
          <w:rtl/>
          <w:lang w:bidi="fa-IR"/>
        </w:rPr>
        <w:t xml:space="preserve"> </w:t>
      </w:r>
      <w:r w:rsidRPr="00B669ED">
        <w:rPr>
          <w:rFonts w:hint="cs"/>
          <w:sz w:val="18"/>
          <w:rtl/>
          <w:lang w:bidi="fa-IR"/>
        </w:rPr>
        <w:t>از آنجایی که طراحی فعلی معدن در حالت پایه</w:t>
      </w:r>
      <w:r w:rsidRPr="00B669ED">
        <w:rPr>
          <w:sz w:val="18"/>
          <w:rtl/>
          <w:lang w:bidi="fa-IR"/>
        </w:rPr>
        <w:softHyphen/>
      </w:r>
      <w:r w:rsidRPr="00B669ED">
        <w:rPr>
          <w:rFonts w:hint="cs"/>
          <w:sz w:val="18"/>
          <w:rtl/>
          <w:lang w:bidi="fa-IR"/>
        </w:rPr>
        <w:t>ای و مفهومی است در این فصل سعی شده است که مدل</w:t>
      </w:r>
      <w:r w:rsidRPr="00B669ED">
        <w:rPr>
          <w:sz w:val="18"/>
          <w:rtl/>
          <w:lang w:bidi="fa-IR"/>
        </w:rPr>
        <w:softHyphen/>
      </w:r>
      <w:r w:rsidRPr="00B669ED">
        <w:rPr>
          <w:rFonts w:hint="cs"/>
          <w:sz w:val="18"/>
          <w:rtl/>
          <w:lang w:bidi="fa-IR"/>
        </w:rPr>
        <w:t>هایی مورد بررسی قرار گیرند که بر اساس اطلاعات فعلی قابل دسترسی در معدن و همچنین برای هدف طراحی پایه</w:t>
      </w:r>
      <w:r w:rsidRPr="00B669ED">
        <w:rPr>
          <w:sz w:val="18"/>
          <w:rtl/>
          <w:lang w:bidi="fa-IR"/>
        </w:rPr>
        <w:softHyphen/>
      </w:r>
      <w:r w:rsidRPr="00B669ED">
        <w:rPr>
          <w:rFonts w:hint="cs"/>
          <w:sz w:val="18"/>
          <w:rtl/>
          <w:lang w:bidi="fa-IR"/>
        </w:rPr>
        <w:t>ای در مرحله امکان</w:t>
      </w:r>
      <w:r w:rsidRPr="00B669ED">
        <w:rPr>
          <w:sz w:val="18"/>
          <w:rtl/>
          <w:lang w:bidi="fa-IR"/>
        </w:rPr>
        <w:softHyphen/>
      </w:r>
      <w:r w:rsidRPr="00B669ED">
        <w:rPr>
          <w:rFonts w:hint="cs"/>
          <w:sz w:val="18"/>
          <w:rtl/>
          <w:lang w:bidi="fa-IR"/>
        </w:rPr>
        <w:t>سنجی قابل کاربرد باشند و از نتایج آن</w:t>
      </w:r>
      <w:r w:rsidRPr="00B669ED">
        <w:rPr>
          <w:sz w:val="18"/>
          <w:rtl/>
          <w:lang w:bidi="fa-IR"/>
        </w:rPr>
        <w:softHyphen/>
      </w:r>
      <w:r w:rsidRPr="00B669ED">
        <w:rPr>
          <w:rFonts w:hint="cs"/>
          <w:sz w:val="18"/>
          <w:rtl/>
          <w:lang w:bidi="fa-IR"/>
        </w:rPr>
        <w:t>ها بتوان برای طراحی تفصیلی استفاده کرد.</w:t>
      </w:r>
      <w:r>
        <w:rPr>
          <w:rFonts w:hint="cs"/>
          <w:sz w:val="18"/>
          <w:rtl/>
          <w:lang w:bidi="fa-IR"/>
        </w:rPr>
        <w:t xml:space="preserve"> بنابراین دو روش تجربی کیفی و دو روش تجربی کمّی-کیفی به همراه مدل تحلیلی مبتنی بر مکانیک تیر برای هدف این مقاله مدنظر قرار گرفته است که در ادامه تشریح می</w:t>
      </w:r>
      <w:r>
        <w:rPr>
          <w:sz w:val="18"/>
          <w:rtl/>
          <w:lang w:bidi="fa-IR"/>
        </w:rPr>
        <w:softHyphen/>
      </w:r>
      <w:r>
        <w:rPr>
          <w:rFonts w:hint="cs"/>
          <w:sz w:val="18"/>
          <w:rtl/>
          <w:lang w:bidi="fa-IR"/>
        </w:rPr>
        <w:t>شوند.</w:t>
      </w:r>
    </w:p>
    <w:p w:rsidR="00B669ED" w:rsidRDefault="00B669ED" w:rsidP="00B669ED">
      <w:pPr>
        <w:ind w:firstLine="284"/>
        <w:jc w:val="lowKashida"/>
        <w:rPr>
          <w:sz w:val="18"/>
          <w:rtl/>
          <w:lang w:bidi="fa-IR"/>
        </w:rPr>
      </w:pPr>
      <w:r w:rsidRPr="00B669ED">
        <w:rPr>
          <w:rFonts w:hint="cs"/>
          <w:sz w:val="18"/>
          <w:rtl/>
          <w:lang w:bidi="fa-IR"/>
        </w:rPr>
        <w:t>تقسیم</w:t>
      </w:r>
      <w:r w:rsidRPr="00B669ED">
        <w:rPr>
          <w:sz w:val="18"/>
          <w:rtl/>
          <w:lang w:bidi="fa-IR"/>
        </w:rPr>
        <w:softHyphen/>
      </w:r>
      <w:r w:rsidRPr="00B669ED">
        <w:rPr>
          <w:rFonts w:hint="cs"/>
          <w:sz w:val="18"/>
          <w:rtl/>
          <w:lang w:bidi="fa-IR"/>
        </w:rPr>
        <w:t xml:space="preserve">بندی </w:t>
      </w:r>
      <w:r>
        <w:rPr>
          <w:rFonts w:hint="cs"/>
          <w:sz w:val="18"/>
          <w:rtl/>
          <w:lang w:bidi="fa-IR"/>
        </w:rPr>
        <w:t xml:space="preserve">کیفی </w:t>
      </w:r>
      <w:r w:rsidRPr="00B669ED">
        <w:rPr>
          <w:rFonts w:hint="cs"/>
          <w:sz w:val="18"/>
          <w:rtl/>
          <w:lang w:bidi="fa-IR"/>
        </w:rPr>
        <w:t>سقف بلاواسطه از منظر رفتار تخریبی توسط پنگ و چیانگ بر اساس جنس سقف صورت گرفت</w:t>
      </w:r>
      <w:r>
        <w:rPr>
          <w:rFonts w:hint="cs"/>
          <w:sz w:val="18"/>
          <w:rtl/>
          <w:lang w:bidi="fa-IR"/>
        </w:rPr>
        <w:t>ه است</w:t>
      </w:r>
      <w:r w:rsidR="007D76E1">
        <w:rPr>
          <w:rFonts w:hint="cs"/>
          <w:sz w:val="18"/>
          <w:rtl/>
          <w:lang w:bidi="fa-IR"/>
        </w:rPr>
        <w:t xml:space="preserve"> [1]</w:t>
      </w:r>
      <w:r w:rsidRPr="00B669ED">
        <w:rPr>
          <w:rFonts w:hint="cs"/>
          <w:sz w:val="18"/>
          <w:rtl/>
          <w:lang w:bidi="fa-IR"/>
        </w:rPr>
        <w:t>. در این روش سه دسته سقف بلاواسطه ناپایدار، نیمه پایدار و پایدار تعریف شده است که در آن سقف بلاواسطه پایدار به سه دسته مختلف دیگر تفکیک می</w:t>
      </w:r>
      <w:r w:rsidRPr="00B669ED">
        <w:rPr>
          <w:sz w:val="18"/>
          <w:rtl/>
          <w:lang w:bidi="fa-IR"/>
        </w:rPr>
        <w:softHyphen/>
      </w:r>
      <w:r w:rsidRPr="00B669ED">
        <w:rPr>
          <w:rFonts w:hint="cs"/>
          <w:sz w:val="18"/>
          <w:rtl/>
          <w:lang w:bidi="fa-IR"/>
        </w:rPr>
        <w:t>شود</w:t>
      </w:r>
      <w:r>
        <w:rPr>
          <w:rFonts w:hint="cs"/>
          <w:sz w:val="18"/>
          <w:rtl/>
          <w:lang w:bidi="fa-IR"/>
        </w:rPr>
        <w:t xml:space="preserve"> (جدول 1).</w:t>
      </w:r>
    </w:p>
    <w:p w:rsidR="00B669ED" w:rsidRPr="00B669ED" w:rsidRDefault="00B669ED" w:rsidP="007D76E1">
      <w:pPr>
        <w:mirrorIndents/>
        <w:jc w:val="center"/>
        <w:rPr>
          <w:b/>
          <w:bCs/>
          <w:sz w:val="18"/>
          <w:szCs w:val="20"/>
          <w:rtl/>
        </w:rPr>
      </w:pPr>
      <w:bookmarkStart w:id="0" w:name="_Toc522288883"/>
      <w:r w:rsidRPr="00B669ED">
        <w:rPr>
          <w:b/>
          <w:bCs/>
          <w:sz w:val="18"/>
          <w:szCs w:val="20"/>
          <w:rtl/>
        </w:rPr>
        <w:t xml:space="preserve">جدول </w:t>
      </w:r>
      <w:r>
        <w:rPr>
          <w:rFonts w:hint="cs"/>
          <w:b/>
          <w:bCs/>
          <w:sz w:val="18"/>
          <w:szCs w:val="20"/>
          <w:rtl/>
        </w:rPr>
        <w:t>1</w:t>
      </w:r>
      <w:r w:rsidRPr="00B669ED">
        <w:rPr>
          <w:rFonts w:hint="cs"/>
          <w:b/>
          <w:bCs/>
          <w:sz w:val="18"/>
          <w:szCs w:val="20"/>
          <w:rtl/>
        </w:rPr>
        <w:t>: توصیف سقف بلاواسطه در روش پنگ و چیانگ</w:t>
      </w:r>
      <w:bookmarkEnd w:id="0"/>
      <w:r w:rsidR="007D76E1">
        <w:rPr>
          <w:rFonts w:hint="cs"/>
          <w:b/>
          <w:bCs/>
          <w:sz w:val="18"/>
          <w:szCs w:val="20"/>
          <w:rtl/>
        </w:rPr>
        <w:t xml:space="preserve"> [2]</w:t>
      </w:r>
    </w:p>
    <w:p w:rsidR="00B669ED" w:rsidRPr="00B669ED" w:rsidRDefault="00C16268" w:rsidP="00B669ED">
      <w:pPr>
        <w:jc w:val="center"/>
        <w:rPr>
          <w:sz w:val="18"/>
          <w:rtl/>
        </w:rPr>
      </w:pPr>
      <w:r>
        <w:rPr>
          <w:rFonts w:hint="cs"/>
          <w:noProof/>
          <w:sz w:val="18"/>
          <w:rtl/>
        </w:rPr>
        <w:drawing>
          <wp:inline distT="0" distB="0" distL="0" distR="0">
            <wp:extent cx="3729811" cy="3275937"/>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g and chiang.bmp"/>
                    <pic:cNvPicPr/>
                  </pic:nvPicPr>
                  <pic:blipFill>
                    <a:blip r:embed="rId8">
                      <a:extLst>
                        <a:ext uri="{28A0092B-C50C-407E-A947-70E740481C1C}">
                          <a14:useLocalDpi xmlns:a14="http://schemas.microsoft.com/office/drawing/2010/main" val="0"/>
                        </a:ext>
                      </a:extLst>
                    </a:blip>
                    <a:stretch>
                      <a:fillRect/>
                    </a:stretch>
                  </pic:blipFill>
                  <pic:spPr>
                    <a:xfrm>
                      <a:off x="0" y="0"/>
                      <a:ext cx="3745081" cy="3289348"/>
                    </a:xfrm>
                    <a:prstGeom prst="rect">
                      <a:avLst/>
                    </a:prstGeom>
                  </pic:spPr>
                </pic:pic>
              </a:graphicData>
            </a:graphic>
          </wp:inline>
        </w:drawing>
      </w:r>
    </w:p>
    <w:p w:rsidR="009768D4" w:rsidRDefault="009768D4" w:rsidP="009768D4">
      <w:pPr>
        <w:ind w:firstLine="284"/>
        <w:jc w:val="lowKashida"/>
        <w:rPr>
          <w:sz w:val="18"/>
          <w:rtl/>
          <w:lang w:bidi="fa-IR"/>
        </w:rPr>
      </w:pPr>
    </w:p>
    <w:p w:rsidR="00B669ED" w:rsidRDefault="009768D4" w:rsidP="007D76E1">
      <w:pPr>
        <w:ind w:firstLine="284"/>
        <w:jc w:val="lowKashida"/>
        <w:rPr>
          <w:sz w:val="18"/>
          <w:rtl/>
          <w:lang w:bidi="fa-IR"/>
        </w:rPr>
      </w:pPr>
      <w:r w:rsidRPr="009768D4">
        <w:rPr>
          <w:rFonts w:hint="cs"/>
          <w:sz w:val="18"/>
          <w:rtl/>
          <w:lang w:bidi="fa-IR"/>
        </w:rPr>
        <w:t>داس</w:t>
      </w:r>
      <w:r w:rsidRPr="009768D4">
        <w:rPr>
          <w:sz w:val="18"/>
          <w:vertAlign w:val="superscript"/>
          <w:rtl/>
          <w:lang w:bidi="fa-IR"/>
        </w:rPr>
        <w:footnoteReference w:id="2"/>
      </w:r>
      <w:r w:rsidRPr="009768D4">
        <w:rPr>
          <w:rFonts w:hint="cs"/>
          <w:sz w:val="18"/>
          <w:rtl/>
          <w:lang w:bidi="fa-IR"/>
        </w:rPr>
        <w:t xml:space="preserve"> در سال 2000 با مطالعه</w:t>
      </w:r>
      <w:r w:rsidRPr="009768D4">
        <w:rPr>
          <w:sz w:val="18"/>
          <w:rtl/>
          <w:lang w:bidi="fa-IR"/>
        </w:rPr>
        <w:softHyphen/>
      </w:r>
      <w:r w:rsidRPr="009768D4">
        <w:rPr>
          <w:rFonts w:hint="cs"/>
          <w:sz w:val="18"/>
          <w:rtl/>
          <w:lang w:bidi="fa-IR"/>
        </w:rPr>
        <w:t>ی گسترده خصوصیات زمین</w:t>
      </w:r>
      <w:r w:rsidRPr="009768D4">
        <w:rPr>
          <w:sz w:val="18"/>
          <w:rtl/>
          <w:lang w:bidi="fa-IR"/>
        </w:rPr>
        <w:softHyphen/>
      </w:r>
      <w:r w:rsidRPr="009768D4">
        <w:rPr>
          <w:rFonts w:hint="cs"/>
          <w:sz w:val="18"/>
          <w:rtl/>
          <w:lang w:bidi="fa-IR"/>
        </w:rPr>
        <w:t>شناسی، فیزیکی و مکانیکی سنگ</w:t>
      </w:r>
      <w:r w:rsidRPr="009768D4">
        <w:rPr>
          <w:sz w:val="18"/>
          <w:rtl/>
          <w:lang w:bidi="fa-IR"/>
        </w:rPr>
        <w:softHyphen/>
      </w:r>
      <w:r w:rsidRPr="009768D4">
        <w:rPr>
          <w:rFonts w:hint="cs"/>
          <w:sz w:val="18"/>
          <w:rtl/>
          <w:lang w:bidi="fa-IR"/>
        </w:rPr>
        <w:t>های سقف 11 پهنه از 7 معدن زیرزمینی زغال‌سنگ هند سیستم طبقه‌بندی سقف بر اساس تخریب را ارائه کرد. پارامترهای در نظر گرفته‌شده شامل میانگین وزنی مقاومت فشاری تک محوری، شاخص کیفیت توده سنگ، نوع سنگ</w:t>
      </w:r>
      <w:r w:rsidRPr="009768D4">
        <w:rPr>
          <w:sz w:val="18"/>
          <w:rtl/>
          <w:lang w:bidi="fa-IR"/>
        </w:rPr>
        <w:softHyphen/>
      </w:r>
      <w:r w:rsidRPr="009768D4">
        <w:rPr>
          <w:rFonts w:hint="cs"/>
          <w:sz w:val="18"/>
          <w:rtl/>
          <w:lang w:bidi="fa-IR"/>
        </w:rPr>
        <w:t>ها، وجود ناپیوستگی</w:t>
      </w:r>
      <w:r w:rsidRPr="009768D4">
        <w:rPr>
          <w:sz w:val="18"/>
          <w:rtl/>
          <w:lang w:bidi="fa-IR"/>
        </w:rPr>
        <w:softHyphen/>
      </w:r>
      <w:r w:rsidRPr="009768D4">
        <w:rPr>
          <w:rFonts w:hint="cs"/>
          <w:sz w:val="18"/>
          <w:rtl/>
          <w:lang w:bidi="fa-IR"/>
        </w:rPr>
        <w:t>ها مانند ترک</w:t>
      </w:r>
      <w:r w:rsidRPr="009768D4">
        <w:rPr>
          <w:sz w:val="18"/>
          <w:rtl/>
          <w:lang w:bidi="fa-IR"/>
        </w:rPr>
        <w:softHyphen/>
      </w:r>
      <w:r w:rsidRPr="009768D4">
        <w:rPr>
          <w:rFonts w:hint="cs"/>
          <w:sz w:val="18"/>
          <w:rtl/>
          <w:lang w:bidi="fa-IR"/>
        </w:rPr>
        <w:t xml:space="preserve">ها، صفحات جدایش، وجود آب و ضخامت لایه است. بر اساس این پارامترها سقف مطابق جدول </w:t>
      </w:r>
      <w:r>
        <w:rPr>
          <w:rFonts w:hint="cs"/>
          <w:sz w:val="18"/>
          <w:rtl/>
          <w:lang w:bidi="fa-IR"/>
        </w:rPr>
        <w:t>2</w:t>
      </w:r>
      <w:r w:rsidRPr="009768D4">
        <w:rPr>
          <w:rFonts w:hint="cs"/>
          <w:sz w:val="18"/>
          <w:rtl/>
          <w:lang w:bidi="fa-IR"/>
        </w:rPr>
        <w:t xml:space="preserve"> به 6 دسته تقسیم شد. بر اساس امتیاز هریک از پارامترها و دسته</w:t>
      </w:r>
      <w:r w:rsidRPr="009768D4">
        <w:rPr>
          <w:sz w:val="18"/>
          <w:rtl/>
          <w:lang w:bidi="fa-IR"/>
        </w:rPr>
        <w:softHyphen/>
      </w:r>
      <w:r w:rsidRPr="009768D4">
        <w:rPr>
          <w:rFonts w:hint="cs"/>
          <w:sz w:val="18"/>
          <w:rtl/>
          <w:lang w:bidi="fa-IR"/>
        </w:rPr>
        <w:t>ها، خصوصیات این طبقه</w:t>
      </w:r>
      <w:r w:rsidRPr="009768D4">
        <w:rPr>
          <w:sz w:val="18"/>
          <w:rtl/>
          <w:lang w:bidi="fa-IR"/>
        </w:rPr>
        <w:softHyphen/>
      </w:r>
      <w:r w:rsidRPr="009768D4">
        <w:rPr>
          <w:rFonts w:hint="cs"/>
          <w:sz w:val="18"/>
          <w:rtl/>
          <w:lang w:bidi="fa-IR"/>
        </w:rPr>
        <w:t xml:space="preserve">بندی در جدول </w:t>
      </w:r>
      <w:r>
        <w:rPr>
          <w:rFonts w:hint="cs"/>
          <w:sz w:val="18"/>
          <w:rtl/>
          <w:lang w:bidi="fa-IR"/>
        </w:rPr>
        <w:t>3</w:t>
      </w:r>
      <w:r w:rsidRPr="009768D4">
        <w:rPr>
          <w:rFonts w:hint="cs"/>
          <w:sz w:val="18"/>
          <w:rtl/>
          <w:lang w:bidi="fa-IR"/>
        </w:rPr>
        <w:t xml:space="preserve"> نمایش داده شده است</w:t>
      </w:r>
      <w:r w:rsidR="007D76E1">
        <w:rPr>
          <w:rFonts w:hint="cs"/>
          <w:sz w:val="18"/>
          <w:rtl/>
          <w:lang w:bidi="fa-IR"/>
        </w:rPr>
        <w:t xml:space="preserve"> [3]</w:t>
      </w:r>
      <w:r w:rsidRPr="009768D4">
        <w:rPr>
          <w:rFonts w:hint="cs"/>
          <w:sz w:val="18"/>
          <w:rtl/>
          <w:lang w:bidi="fa-IR"/>
        </w:rPr>
        <w:t>.</w:t>
      </w:r>
    </w:p>
    <w:p w:rsidR="003126FA" w:rsidRDefault="003126FA" w:rsidP="00EE595E">
      <w:pPr>
        <w:jc w:val="center"/>
        <w:rPr>
          <w:b/>
          <w:bCs/>
          <w:sz w:val="18"/>
          <w:szCs w:val="20"/>
        </w:rPr>
      </w:pPr>
    </w:p>
    <w:p w:rsidR="003126FA" w:rsidRDefault="003126FA" w:rsidP="00EE595E">
      <w:pPr>
        <w:jc w:val="center"/>
        <w:rPr>
          <w:b/>
          <w:bCs/>
          <w:sz w:val="18"/>
          <w:szCs w:val="20"/>
        </w:rPr>
      </w:pPr>
    </w:p>
    <w:p w:rsidR="00EE595E" w:rsidRPr="00EE595E" w:rsidRDefault="00EE595E" w:rsidP="007D76E1">
      <w:pPr>
        <w:jc w:val="center"/>
        <w:rPr>
          <w:b/>
          <w:bCs/>
          <w:sz w:val="18"/>
          <w:szCs w:val="20"/>
          <w:rtl/>
        </w:rPr>
      </w:pPr>
      <w:r w:rsidRPr="00EE595E">
        <w:rPr>
          <w:rFonts w:hint="cs"/>
          <w:b/>
          <w:bCs/>
          <w:sz w:val="18"/>
          <w:szCs w:val="20"/>
          <w:rtl/>
        </w:rPr>
        <w:lastRenderedPageBreak/>
        <w:t>جدول</w:t>
      </w:r>
      <w:r w:rsidRPr="00EE595E">
        <w:rPr>
          <w:b/>
          <w:bCs/>
          <w:sz w:val="18"/>
          <w:szCs w:val="20"/>
          <w:rtl/>
        </w:rPr>
        <w:t xml:space="preserve"> </w:t>
      </w:r>
      <w:r>
        <w:rPr>
          <w:rFonts w:hint="cs"/>
          <w:b/>
          <w:bCs/>
          <w:sz w:val="18"/>
          <w:szCs w:val="20"/>
          <w:rtl/>
        </w:rPr>
        <w:t>2:</w:t>
      </w:r>
      <w:r w:rsidRPr="00EE595E">
        <w:rPr>
          <w:rFonts w:hint="cs"/>
          <w:b/>
          <w:bCs/>
          <w:sz w:val="18"/>
          <w:szCs w:val="20"/>
          <w:rtl/>
        </w:rPr>
        <w:t xml:space="preserve"> </w:t>
      </w:r>
      <w:r w:rsidRPr="00EE595E">
        <w:rPr>
          <w:b/>
          <w:bCs/>
          <w:sz w:val="18"/>
          <w:szCs w:val="20"/>
          <w:rtl/>
        </w:rPr>
        <w:t>طبقه‌بند</w:t>
      </w:r>
      <w:r w:rsidRPr="00EE595E">
        <w:rPr>
          <w:rFonts w:hint="cs"/>
          <w:b/>
          <w:bCs/>
          <w:sz w:val="18"/>
          <w:szCs w:val="20"/>
          <w:rtl/>
        </w:rPr>
        <w:t xml:space="preserve">ی سنگ سقف و </w:t>
      </w:r>
      <w:r w:rsidRPr="00EE595E">
        <w:rPr>
          <w:b/>
          <w:bCs/>
          <w:sz w:val="18"/>
          <w:szCs w:val="20"/>
          <w:rtl/>
        </w:rPr>
        <w:t>امت</w:t>
      </w:r>
      <w:r w:rsidRPr="00EE595E">
        <w:rPr>
          <w:rFonts w:hint="cs"/>
          <w:b/>
          <w:bCs/>
          <w:sz w:val="18"/>
          <w:szCs w:val="20"/>
          <w:rtl/>
        </w:rPr>
        <w:t>ی</w:t>
      </w:r>
      <w:r w:rsidRPr="00EE595E">
        <w:rPr>
          <w:rFonts w:hint="eastAsia"/>
          <w:b/>
          <w:bCs/>
          <w:sz w:val="18"/>
          <w:szCs w:val="20"/>
          <w:rtl/>
        </w:rPr>
        <w:t>ازده</w:t>
      </w:r>
      <w:r w:rsidRPr="00EE595E">
        <w:rPr>
          <w:rFonts w:hint="cs"/>
          <w:b/>
          <w:bCs/>
          <w:sz w:val="18"/>
          <w:szCs w:val="20"/>
          <w:rtl/>
        </w:rPr>
        <w:t>ی مربوطه برای ساختارهای حاوی زغال</w:t>
      </w:r>
      <w:r w:rsidRPr="00EE595E">
        <w:rPr>
          <w:b/>
          <w:bCs/>
          <w:sz w:val="18"/>
          <w:szCs w:val="20"/>
        </w:rPr>
        <w:softHyphen/>
      </w:r>
      <w:r w:rsidRPr="00EE595E">
        <w:rPr>
          <w:rFonts w:hint="cs"/>
          <w:b/>
          <w:bCs/>
          <w:sz w:val="18"/>
          <w:szCs w:val="20"/>
          <w:rtl/>
        </w:rPr>
        <w:t>سنگ هندوستان در پهنه</w:t>
      </w:r>
      <w:r w:rsidRPr="00EE595E">
        <w:rPr>
          <w:b/>
          <w:bCs/>
          <w:sz w:val="18"/>
          <w:szCs w:val="20"/>
          <w:rtl/>
        </w:rPr>
        <w:softHyphen/>
      </w:r>
      <w:r w:rsidRPr="00EE595E">
        <w:rPr>
          <w:rFonts w:hint="cs"/>
          <w:b/>
          <w:bCs/>
          <w:sz w:val="18"/>
          <w:szCs w:val="20"/>
          <w:rtl/>
        </w:rPr>
        <w:t xml:space="preserve">های </w:t>
      </w:r>
      <w:r w:rsidRPr="00EE595E">
        <w:rPr>
          <w:b/>
          <w:bCs/>
          <w:sz w:val="18"/>
          <w:szCs w:val="20"/>
          <w:rtl/>
        </w:rPr>
        <w:t>جبهه‌کارطولان</w:t>
      </w:r>
      <w:r w:rsidRPr="00EE595E">
        <w:rPr>
          <w:rFonts w:hint="cs"/>
          <w:b/>
          <w:bCs/>
          <w:sz w:val="18"/>
          <w:szCs w:val="20"/>
          <w:rtl/>
        </w:rPr>
        <w:t xml:space="preserve">ی </w:t>
      </w:r>
      <w:r w:rsidR="007D76E1">
        <w:rPr>
          <w:rFonts w:hint="cs"/>
          <w:b/>
          <w:bCs/>
          <w:sz w:val="18"/>
          <w:szCs w:val="20"/>
          <w:rtl/>
        </w:rPr>
        <w:t>[3]</w:t>
      </w:r>
    </w:p>
    <w:p w:rsidR="00EE595E" w:rsidRDefault="00EE595E" w:rsidP="00EE595E">
      <w:pPr>
        <w:jc w:val="center"/>
        <w:rPr>
          <w:sz w:val="18"/>
          <w:rtl/>
          <w:lang w:bidi="fa-IR"/>
        </w:rPr>
      </w:pPr>
      <w:r>
        <w:rPr>
          <w:noProof/>
          <w:sz w:val="18"/>
          <w:rtl/>
        </w:rPr>
        <w:drawing>
          <wp:inline distT="0" distB="0" distL="0" distR="0">
            <wp:extent cx="5702235" cy="3379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s1.bmp"/>
                    <pic:cNvPicPr/>
                  </pic:nvPicPr>
                  <pic:blipFill>
                    <a:blip r:embed="rId9">
                      <a:extLst>
                        <a:ext uri="{28A0092B-C50C-407E-A947-70E740481C1C}">
                          <a14:useLocalDpi xmlns:a14="http://schemas.microsoft.com/office/drawing/2010/main" val="0"/>
                        </a:ext>
                      </a:extLst>
                    </a:blip>
                    <a:stretch>
                      <a:fillRect/>
                    </a:stretch>
                  </pic:blipFill>
                  <pic:spPr>
                    <a:xfrm>
                      <a:off x="0" y="0"/>
                      <a:ext cx="5721045" cy="3390453"/>
                    </a:xfrm>
                    <a:prstGeom prst="rect">
                      <a:avLst/>
                    </a:prstGeom>
                  </pic:spPr>
                </pic:pic>
              </a:graphicData>
            </a:graphic>
          </wp:inline>
        </w:drawing>
      </w:r>
    </w:p>
    <w:p w:rsidR="00EE595E" w:rsidRDefault="00EE595E" w:rsidP="00EE595E">
      <w:pPr>
        <w:jc w:val="center"/>
        <w:rPr>
          <w:b/>
          <w:bCs/>
          <w:sz w:val="18"/>
          <w:szCs w:val="20"/>
          <w:rtl/>
        </w:rPr>
      </w:pPr>
    </w:p>
    <w:p w:rsidR="009768D4" w:rsidRPr="00EE595E" w:rsidRDefault="00EE595E" w:rsidP="007D76E1">
      <w:pPr>
        <w:jc w:val="center"/>
        <w:rPr>
          <w:b/>
          <w:bCs/>
          <w:sz w:val="18"/>
          <w:szCs w:val="20"/>
          <w:rtl/>
        </w:rPr>
      </w:pPr>
      <w:r w:rsidRPr="00EE595E">
        <w:rPr>
          <w:rFonts w:hint="cs"/>
          <w:b/>
          <w:bCs/>
          <w:sz w:val="18"/>
          <w:szCs w:val="20"/>
          <w:rtl/>
        </w:rPr>
        <w:t>جدول</w:t>
      </w:r>
      <w:r w:rsidRPr="00EE595E">
        <w:rPr>
          <w:b/>
          <w:bCs/>
          <w:sz w:val="18"/>
          <w:szCs w:val="20"/>
          <w:rtl/>
        </w:rPr>
        <w:t xml:space="preserve"> </w:t>
      </w:r>
      <w:r>
        <w:rPr>
          <w:rFonts w:hint="cs"/>
          <w:b/>
          <w:bCs/>
          <w:sz w:val="18"/>
          <w:szCs w:val="20"/>
          <w:rtl/>
        </w:rPr>
        <w:t>3:</w:t>
      </w:r>
      <w:r w:rsidRPr="00EE595E">
        <w:rPr>
          <w:rFonts w:hint="cs"/>
          <w:b/>
          <w:bCs/>
          <w:sz w:val="18"/>
          <w:szCs w:val="20"/>
          <w:rtl/>
        </w:rPr>
        <w:t xml:space="preserve"> رفتار لایه</w:t>
      </w:r>
      <w:r w:rsidRPr="00EE595E">
        <w:rPr>
          <w:b/>
          <w:bCs/>
          <w:sz w:val="18"/>
          <w:szCs w:val="20"/>
          <w:rtl/>
        </w:rPr>
        <w:softHyphen/>
      </w:r>
      <w:r w:rsidRPr="00EE595E">
        <w:rPr>
          <w:rFonts w:hint="cs"/>
          <w:b/>
          <w:bCs/>
          <w:sz w:val="18"/>
          <w:szCs w:val="20"/>
          <w:rtl/>
        </w:rPr>
        <w:t>های (لایه</w:t>
      </w:r>
      <w:r w:rsidRPr="00EE595E">
        <w:rPr>
          <w:b/>
          <w:bCs/>
          <w:sz w:val="18"/>
          <w:szCs w:val="20"/>
          <w:rtl/>
        </w:rPr>
        <w:softHyphen/>
      </w:r>
      <w:r w:rsidRPr="00EE595E">
        <w:rPr>
          <w:rFonts w:hint="cs"/>
          <w:b/>
          <w:bCs/>
          <w:sz w:val="18"/>
          <w:szCs w:val="20"/>
          <w:rtl/>
        </w:rPr>
        <w:t>های ترکیبی) سقف بلاواسطه در پهنه</w:t>
      </w:r>
      <w:r w:rsidRPr="00EE595E">
        <w:rPr>
          <w:b/>
          <w:bCs/>
          <w:sz w:val="18"/>
          <w:szCs w:val="20"/>
          <w:rtl/>
        </w:rPr>
        <w:softHyphen/>
      </w:r>
      <w:r w:rsidRPr="00EE595E">
        <w:rPr>
          <w:rFonts w:hint="cs"/>
          <w:b/>
          <w:bCs/>
          <w:sz w:val="18"/>
          <w:szCs w:val="20"/>
          <w:rtl/>
        </w:rPr>
        <w:t xml:space="preserve">های </w:t>
      </w:r>
      <w:r w:rsidRPr="00EE595E">
        <w:rPr>
          <w:b/>
          <w:bCs/>
          <w:sz w:val="18"/>
          <w:szCs w:val="20"/>
          <w:rtl/>
        </w:rPr>
        <w:t>جبهه‌کارطولان</w:t>
      </w:r>
      <w:r w:rsidRPr="00EE595E">
        <w:rPr>
          <w:rFonts w:hint="cs"/>
          <w:b/>
          <w:bCs/>
          <w:sz w:val="18"/>
          <w:szCs w:val="20"/>
          <w:rtl/>
        </w:rPr>
        <w:t>ی (طول سینه</w:t>
      </w:r>
      <w:r w:rsidRPr="00EE595E">
        <w:rPr>
          <w:b/>
          <w:bCs/>
          <w:sz w:val="18"/>
          <w:szCs w:val="20"/>
          <w:rtl/>
        </w:rPr>
        <w:softHyphen/>
      </w:r>
      <w:r w:rsidRPr="00EE595E">
        <w:rPr>
          <w:rFonts w:hint="cs"/>
          <w:b/>
          <w:bCs/>
          <w:sz w:val="18"/>
          <w:szCs w:val="20"/>
          <w:rtl/>
        </w:rPr>
        <w:t xml:space="preserve">کار 150-100 متر) </w:t>
      </w:r>
      <w:r w:rsidR="007D76E1">
        <w:rPr>
          <w:rFonts w:hint="cs"/>
          <w:b/>
          <w:bCs/>
          <w:sz w:val="18"/>
          <w:szCs w:val="20"/>
          <w:rtl/>
        </w:rPr>
        <w:t>[3]</w:t>
      </w:r>
    </w:p>
    <w:p w:rsidR="00EE595E" w:rsidRDefault="00EE595E" w:rsidP="00EE595E">
      <w:pPr>
        <w:ind w:firstLine="4"/>
        <w:jc w:val="center"/>
        <w:rPr>
          <w:sz w:val="18"/>
          <w:rtl/>
          <w:lang w:bidi="fa-IR"/>
        </w:rPr>
      </w:pPr>
      <w:r>
        <w:rPr>
          <w:noProof/>
          <w:sz w:val="18"/>
          <w:rtl/>
        </w:rPr>
        <w:drawing>
          <wp:inline distT="0" distB="0" distL="0" distR="0">
            <wp:extent cx="5606764" cy="33952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2.bmp"/>
                    <pic:cNvPicPr/>
                  </pic:nvPicPr>
                  <pic:blipFill>
                    <a:blip r:embed="rId10">
                      <a:extLst>
                        <a:ext uri="{28A0092B-C50C-407E-A947-70E740481C1C}">
                          <a14:useLocalDpi xmlns:a14="http://schemas.microsoft.com/office/drawing/2010/main" val="0"/>
                        </a:ext>
                      </a:extLst>
                    </a:blip>
                    <a:stretch>
                      <a:fillRect/>
                    </a:stretch>
                  </pic:blipFill>
                  <pic:spPr>
                    <a:xfrm>
                      <a:off x="0" y="0"/>
                      <a:ext cx="5630105" cy="3409341"/>
                    </a:xfrm>
                    <a:prstGeom prst="rect">
                      <a:avLst/>
                    </a:prstGeom>
                  </pic:spPr>
                </pic:pic>
              </a:graphicData>
            </a:graphic>
          </wp:inline>
        </w:drawing>
      </w:r>
    </w:p>
    <w:p w:rsidR="00EE595E" w:rsidRDefault="00EE595E" w:rsidP="001D0120">
      <w:pPr>
        <w:ind w:firstLine="284"/>
        <w:jc w:val="lowKashida"/>
        <w:rPr>
          <w:sz w:val="18"/>
          <w:rtl/>
          <w:lang w:bidi="fa-IR"/>
        </w:rPr>
      </w:pPr>
    </w:p>
    <w:p w:rsidR="00EE595E" w:rsidRDefault="00EE595E" w:rsidP="001D0120">
      <w:pPr>
        <w:ind w:firstLine="284"/>
        <w:jc w:val="lowKashida"/>
        <w:rPr>
          <w:sz w:val="18"/>
          <w:rtl/>
          <w:lang w:bidi="fa-IR"/>
        </w:rPr>
      </w:pPr>
    </w:p>
    <w:p w:rsidR="00EE595E" w:rsidRDefault="00EE595E" w:rsidP="001D0120">
      <w:pPr>
        <w:ind w:firstLine="284"/>
        <w:jc w:val="lowKashida"/>
        <w:rPr>
          <w:sz w:val="18"/>
          <w:rtl/>
          <w:lang w:bidi="fa-IR"/>
        </w:rPr>
      </w:pPr>
    </w:p>
    <w:p w:rsidR="00CE0A7C" w:rsidRPr="00F23480" w:rsidRDefault="00B540E5" w:rsidP="00EE595E">
      <w:pPr>
        <w:ind w:firstLine="284"/>
        <w:jc w:val="lowKashida"/>
        <w:rPr>
          <w:sz w:val="18"/>
          <w:rtl/>
          <w:lang w:bidi="fa-IR"/>
        </w:rPr>
      </w:pPr>
      <w:r>
        <w:rPr>
          <w:rFonts w:hint="cs"/>
          <w:sz w:val="18"/>
          <w:rtl/>
          <w:lang w:bidi="fa-IR"/>
        </w:rPr>
        <w:t>مهمترین و پرکاربردترین روش</w:t>
      </w:r>
      <w:r>
        <w:rPr>
          <w:sz w:val="18"/>
          <w:rtl/>
          <w:lang w:bidi="fa-IR"/>
        </w:rPr>
        <w:softHyphen/>
      </w:r>
      <w:r>
        <w:rPr>
          <w:rFonts w:hint="cs"/>
          <w:sz w:val="18"/>
          <w:rtl/>
          <w:lang w:bidi="fa-IR"/>
        </w:rPr>
        <w:t xml:space="preserve">های تجربی کمّی شامل </w:t>
      </w:r>
      <w:r>
        <w:rPr>
          <w:rFonts w:hint="cs"/>
          <w:rtl/>
          <w:lang w:bidi="fa-IR"/>
        </w:rPr>
        <w:t xml:space="preserve">روش و روش توسعه داده شده توسط </w:t>
      </w:r>
      <w:r w:rsidRPr="009164B3">
        <w:rPr>
          <w:rFonts w:hint="cs"/>
          <w:rtl/>
          <w:lang w:bidi="fa-IR"/>
        </w:rPr>
        <w:t>انستیتوی مرکزی تحقیقات معدنی و سوخت هندوستان</w:t>
      </w:r>
      <w:r>
        <w:rPr>
          <w:rStyle w:val="FootnoteReference"/>
          <w:rtl/>
          <w:lang w:bidi="fa-IR"/>
        </w:rPr>
        <w:footnoteReference w:id="3"/>
      </w:r>
      <w:r>
        <w:rPr>
          <w:rFonts w:hint="cs"/>
          <w:rtl/>
          <w:lang w:bidi="fa-IR"/>
        </w:rPr>
        <w:t xml:space="preserve"> (</w:t>
      </w:r>
      <w:r w:rsidRPr="004A3E09">
        <w:rPr>
          <w:szCs w:val="24"/>
          <w:lang w:bidi="fa-IR"/>
        </w:rPr>
        <w:t>CMRI</w:t>
      </w:r>
      <w:r>
        <w:rPr>
          <w:rFonts w:hint="cs"/>
          <w:rtl/>
          <w:lang w:bidi="fa-IR"/>
        </w:rPr>
        <w:t>) است. روش تحلیلی تعیین گام تخریب اول نیز بتنی بر مکانیک پایداری تیر است.</w:t>
      </w:r>
    </w:p>
    <w:p w:rsidR="00B540E5" w:rsidRDefault="00B540E5" w:rsidP="007D76E1">
      <w:pPr>
        <w:ind w:firstLine="284"/>
        <w:rPr>
          <w:rtl/>
          <w:lang w:bidi="fa-IR"/>
        </w:rPr>
      </w:pPr>
      <w:r w:rsidRPr="00B540E5">
        <w:rPr>
          <w:rFonts w:hint="cs"/>
          <w:rtl/>
          <w:lang w:bidi="fa-IR"/>
        </w:rPr>
        <w:t xml:space="preserve">در سال 1967 پاولوویچ لهستانی، </w:t>
      </w:r>
      <w:r w:rsidR="00EE595E">
        <w:rPr>
          <w:rFonts w:hint="cs"/>
          <w:rtl/>
          <w:lang w:bidi="fa-IR"/>
        </w:rPr>
        <w:t>روش تجربی کمّی-کیفی شاخص کیفیت سنگ</w:t>
      </w:r>
      <w:r w:rsidR="00EE595E">
        <w:rPr>
          <w:rStyle w:val="FootnoteReference"/>
          <w:rtl/>
          <w:lang w:bidi="fa-IR"/>
        </w:rPr>
        <w:footnoteReference w:id="4"/>
      </w:r>
      <w:r w:rsidR="00EE595E">
        <w:rPr>
          <w:rFonts w:hint="cs"/>
          <w:rtl/>
          <w:lang w:bidi="fa-IR"/>
        </w:rPr>
        <w:t xml:space="preserve"> (</w:t>
      </w:r>
      <w:r w:rsidR="00EE595E" w:rsidRPr="004A3E09">
        <w:rPr>
          <w:szCs w:val="24"/>
          <w:lang w:bidi="fa-IR"/>
        </w:rPr>
        <w:t>RQI</w:t>
      </w:r>
      <w:r w:rsidR="00EE595E">
        <w:rPr>
          <w:rFonts w:hint="cs"/>
          <w:rtl/>
          <w:lang w:bidi="fa-IR"/>
        </w:rPr>
        <w:t xml:space="preserve">) </w:t>
      </w:r>
      <w:r w:rsidRPr="00B540E5">
        <w:rPr>
          <w:rFonts w:hint="cs"/>
          <w:rtl/>
          <w:lang w:bidi="fa-IR"/>
        </w:rPr>
        <w:t>را برای ارزیابی رفتار تخریب لایه</w:t>
      </w:r>
      <w:r w:rsidRPr="00B540E5">
        <w:rPr>
          <w:rtl/>
          <w:lang w:bidi="fa-IR"/>
        </w:rPr>
        <w:softHyphen/>
      </w:r>
      <w:r w:rsidRPr="00B540E5">
        <w:rPr>
          <w:rFonts w:hint="cs"/>
          <w:rtl/>
          <w:lang w:bidi="fa-IR"/>
        </w:rPr>
        <w:t>های سقف بلاواسطه پیشنهاد کرد [</w:t>
      </w:r>
      <w:r w:rsidR="007D76E1">
        <w:rPr>
          <w:rFonts w:hint="cs"/>
          <w:rtl/>
          <w:lang w:bidi="fa-IR"/>
        </w:rPr>
        <w:t>4</w:t>
      </w:r>
      <w:r w:rsidRPr="00B540E5">
        <w:rPr>
          <w:rFonts w:hint="cs"/>
          <w:rtl/>
          <w:lang w:bidi="fa-IR"/>
        </w:rPr>
        <w:t xml:space="preserve">]. پس از آن بیلینسکی و کونوپکو در سال 1973 </w:t>
      </w:r>
      <w:r w:rsidRPr="00B540E5">
        <w:rPr>
          <w:lang w:bidi="fa-IR"/>
        </w:rPr>
        <w:t>RQI</w:t>
      </w:r>
      <w:r w:rsidRPr="00B540E5">
        <w:rPr>
          <w:rFonts w:hint="cs"/>
          <w:rtl/>
          <w:lang w:bidi="fa-IR"/>
        </w:rPr>
        <w:t xml:space="preserve"> را بر اساس مطالعات آزمایشگاهی اصلاح کرده و رابطه زیر را ارائه دادند [</w:t>
      </w:r>
      <w:r w:rsidR="007D76E1">
        <w:rPr>
          <w:rFonts w:hint="cs"/>
          <w:rtl/>
          <w:lang w:bidi="fa-IR"/>
        </w:rPr>
        <w:t>5</w:t>
      </w:r>
      <w:r w:rsidRPr="00B540E5">
        <w:rPr>
          <w:rFonts w:hint="cs"/>
          <w:rtl/>
          <w:lang w:bidi="fa-IR"/>
        </w:rPr>
        <w:t>]</w:t>
      </w:r>
      <w:r>
        <w:rPr>
          <w:rFonts w:hint="cs"/>
          <w:rtl/>
          <w:lang w:bidi="fa-IR"/>
        </w:rPr>
        <w:t>.</w:t>
      </w:r>
    </w:p>
    <w:tbl>
      <w:tblPr>
        <w:bidiVisual/>
        <w:tblW w:w="5000" w:type="pct"/>
        <w:tblLook w:val="01E0" w:firstRow="1" w:lastRow="1" w:firstColumn="1" w:lastColumn="1" w:noHBand="0" w:noVBand="0"/>
      </w:tblPr>
      <w:tblGrid>
        <w:gridCol w:w="1110"/>
        <w:gridCol w:w="8250"/>
      </w:tblGrid>
      <w:tr w:rsidR="00B540E5" w:rsidRPr="009F5FF1" w:rsidTr="003E5F0F">
        <w:tc>
          <w:tcPr>
            <w:tcW w:w="593" w:type="pct"/>
          </w:tcPr>
          <w:p w:rsidR="00B540E5" w:rsidRPr="001A5B0F" w:rsidRDefault="00B540E5" w:rsidP="003E5F0F">
            <w:pPr>
              <w:pStyle w:val="a"/>
              <w:mirrorIndents/>
              <w:rPr>
                <w:sz w:val="22"/>
                <w:rtl/>
              </w:rPr>
            </w:pPr>
            <w:r w:rsidRPr="001A5B0F">
              <w:rPr>
                <w:rFonts w:hint="cs"/>
                <w:sz w:val="22"/>
                <w:rtl/>
              </w:rPr>
              <w:t>(1)</w:t>
            </w:r>
          </w:p>
        </w:tc>
        <w:tc>
          <w:tcPr>
            <w:tcW w:w="4407" w:type="pct"/>
            <w:vAlign w:val="center"/>
          </w:tcPr>
          <w:p w:rsidR="00B540E5" w:rsidRPr="001A5B0F" w:rsidRDefault="00EE595E" w:rsidP="003E5F0F">
            <w:pPr>
              <w:pStyle w:val="a"/>
              <w:mirrorIndents/>
              <w:jc w:val="right"/>
              <w:rPr>
                <w:sz w:val="22"/>
                <w:rtl/>
              </w:rPr>
            </w:pPr>
            <w:r w:rsidRPr="00504BF4">
              <w:rPr>
                <w:position w:val="-12"/>
              </w:rPr>
              <w:object w:dxaOrig="2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19pt" o:ole="">
                  <v:imagedata r:id="rId11" o:title=""/>
                </v:shape>
                <o:OLEObject Type="Embed" ProgID="Equation.DSMT4" ShapeID="_x0000_i1025" DrawAspect="Content" ObjectID="_1655062402" r:id="rId12"/>
              </w:object>
            </w:r>
          </w:p>
        </w:tc>
      </w:tr>
    </w:tbl>
    <w:p w:rsidR="00B540E5" w:rsidRDefault="00B540E5" w:rsidP="00EE595E">
      <w:pPr>
        <w:ind w:firstLine="284"/>
        <w:rPr>
          <w:lang w:bidi="fa-IR"/>
        </w:rPr>
      </w:pPr>
      <w:r w:rsidRPr="00B540E5">
        <w:rPr>
          <w:rFonts w:hint="cs"/>
          <w:rtl/>
          <w:lang w:bidi="fa-IR"/>
        </w:rPr>
        <w:t xml:space="preserve">که در آن </w:t>
      </w:r>
      <w:r w:rsidRPr="003F08B9">
        <w:rPr>
          <w:i/>
          <w:iCs/>
          <w:lang w:bidi="fa-IR"/>
        </w:rPr>
        <w:t>C</w:t>
      </w:r>
      <w:r w:rsidRPr="00B540E5">
        <w:rPr>
          <w:rFonts w:hint="cs"/>
          <w:rtl/>
          <w:lang w:bidi="fa-IR"/>
        </w:rPr>
        <w:t xml:space="preserve"> مقاومت فشاری تک محوری سنگ سقف</w:t>
      </w:r>
      <w:r w:rsidR="003F08B9">
        <w:rPr>
          <w:rFonts w:hint="cs"/>
          <w:rtl/>
          <w:lang w:bidi="fa-IR"/>
        </w:rPr>
        <w:t xml:space="preserve"> (</w:t>
      </w:r>
      <w:r w:rsidR="003F08B9">
        <w:rPr>
          <w:lang w:bidi="fa-IR"/>
        </w:rPr>
        <w:t>kg/cm</w:t>
      </w:r>
      <w:r w:rsidR="003F08B9">
        <w:rPr>
          <w:vertAlign w:val="superscript"/>
          <w:lang w:bidi="fa-IR"/>
        </w:rPr>
        <w:t>3</w:t>
      </w:r>
      <w:r w:rsidR="003F08B9">
        <w:rPr>
          <w:rFonts w:hint="cs"/>
          <w:rtl/>
          <w:lang w:bidi="fa-IR"/>
        </w:rPr>
        <w:t>)</w:t>
      </w:r>
      <w:r w:rsidRPr="00B540E5">
        <w:rPr>
          <w:rFonts w:hint="cs"/>
          <w:rtl/>
          <w:lang w:bidi="fa-IR"/>
        </w:rPr>
        <w:t xml:space="preserve">، </w:t>
      </w:r>
      <w:r w:rsidRPr="003F08B9">
        <w:rPr>
          <w:i/>
          <w:iCs/>
          <w:lang w:bidi="fa-IR"/>
        </w:rPr>
        <w:t>K1</w:t>
      </w:r>
      <w:r w:rsidRPr="00B540E5">
        <w:rPr>
          <w:rFonts w:hint="cs"/>
          <w:rtl/>
          <w:lang w:bidi="fa-IR"/>
        </w:rPr>
        <w:t xml:space="preserve"> ضریب مقاومت برجا، </w:t>
      </w:r>
      <w:r w:rsidRPr="003F08B9">
        <w:rPr>
          <w:i/>
          <w:iCs/>
          <w:lang w:bidi="fa-IR"/>
        </w:rPr>
        <w:t>K2</w:t>
      </w:r>
      <w:r w:rsidRPr="00B540E5">
        <w:rPr>
          <w:rFonts w:hint="cs"/>
          <w:rtl/>
          <w:lang w:bidi="fa-IR"/>
        </w:rPr>
        <w:t xml:space="preserve"> ضریب خزش، </w:t>
      </w:r>
      <w:r w:rsidRPr="003F08B9">
        <w:rPr>
          <w:i/>
          <w:iCs/>
          <w:lang w:bidi="fa-IR"/>
        </w:rPr>
        <w:t>K3</w:t>
      </w:r>
      <w:r w:rsidRPr="00B540E5">
        <w:rPr>
          <w:rFonts w:hint="cs"/>
          <w:rtl/>
          <w:lang w:bidi="fa-IR"/>
        </w:rPr>
        <w:t xml:space="preserve"> ضریب آب محتوی یا ضریب رطوبت است.</w:t>
      </w:r>
      <w:r w:rsidR="00EE595E">
        <w:rPr>
          <w:rFonts w:hint="cs"/>
          <w:rtl/>
          <w:lang w:bidi="fa-IR"/>
        </w:rPr>
        <w:t xml:space="preserve"> ضریب مقاومت برای سندستون، مادستون و سیلتستون/کلی</w:t>
      </w:r>
      <w:r w:rsidR="00EE595E">
        <w:rPr>
          <w:rtl/>
          <w:lang w:bidi="fa-IR"/>
        </w:rPr>
        <w:softHyphen/>
      </w:r>
      <w:r w:rsidR="00EE595E">
        <w:rPr>
          <w:rFonts w:hint="cs"/>
          <w:rtl/>
          <w:lang w:bidi="fa-IR"/>
        </w:rPr>
        <w:t>استون به ترتیب 33/0، 42/0 و 5/0 است. ضریب خزش برای این جنس سنگ</w:t>
      </w:r>
      <w:r w:rsidR="00EE595E">
        <w:rPr>
          <w:rtl/>
          <w:lang w:bidi="fa-IR"/>
        </w:rPr>
        <w:softHyphen/>
      </w:r>
      <w:r w:rsidR="00EE595E">
        <w:rPr>
          <w:rFonts w:hint="cs"/>
          <w:rtl/>
          <w:lang w:bidi="fa-IR"/>
        </w:rPr>
        <w:t>ها به ترتیب 7/0، 6/0 و 6/0 است. همچنین مقدار ضریب رطوبت برای این سنگ</w:t>
      </w:r>
      <w:r w:rsidR="00EE595E">
        <w:rPr>
          <w:rtl/>
          <w:lang w:bidi="fa-IR"/>
        </w:rPr>
        <w:softHyphen/>
      </w:r>
      <w:r w:rsidR="00EE595E">
        <w:rPr>
          <w:rFonts w:hint="cs"/>
          <w:rtl/>
          <w:lang w:bidi="fa-IR"/>
        </w:rPr>
        <w:t xml:space="preserve">ها به ترتیب 6/0، 4/0 و 4/0 است. بر اساس مقدار </w:t>
      </w:r>
      <w:r w:rsidR="00EE595E">
        <w:rPr>
          <w:i/>
          <w:iCs/>
          <w:lang w:bidi="fa-IR"/>
        </w:rPr>
        <w:t>RQI</w:t>
      </w:r>
      <w:r w:rsidR="00EE595E">
        <w:rPr>
          <w:rFonts w:hint="cs"/>
          <w:rtl/>
          <w:lang w:bidi="fa-IR"/>
        </w:rPr>
        <w:t xml:space="preserve"> در جدول 4 سقف به 6 دسته مختلف به صورت کیفی تقسیم شده است.</w:t>
      </w:r>
    </w:p>
    <w:p w:rsidR="00124B29" w:rsidRPr="00124B29" w:rsidRDefault="00124B29" w:rsidP="00124B29">
      <w:pPr>
        <w:jc w:val="center"/>
        <w:rPr>
          <w:b/>
          <w:bCs/>
          <w:sz w:val="18"/>
          <w:szCs w:val="20"/>
          <w:lang w:bidi="fa-IR"/>
        </w:rPr>
      </w:pPr>
      <w:r w:rsidRPr="00124B29">
        <w:rPr>
          <w:rFonts w:hint="cs"/>
          <w:b/>
          <w:bCs/>
          <w:sz w:val="18"/>
          <w:szCs w:val="20"/>
          <w:rtl/>
        </w:rPr>
        <w:t>جدول</w:t>
      </w:r>
      <w:r w:rsidRPr="00124B29">
        <w:rPr>
          <w:b/>
          <w:bCs/>
          <w:sz w:val="18"/>
          <w:szCs w:val="20"/>
          <w:rtl/>
        </w:rPr>
        <w:t xml:space="preserve"> </w:t>
      </w:r>
      <w:r>
        <w:rPr>
          <w:rFonts w:hint="cs"/>
          <w:b/>
          <w:bCs/>
          <w:sz w:val="18"/>
          <w:szCs w:val="20"/>
          <w:rtl/>
        </w:rPr>
        <w:t xml:space="preserve">4: </w:t>
      </w:r>
      <w:r w:rsidRPr="00124B29">
        <w:rPr>
          <w:rFonts w:hint="cs"/>
          <w:b/>
          <w:bCs/>
          <w:sz w:val="18"/>
          <w:szCs w:val="20"/>
          <w:rtl/>
        </w:rPr>
        <w:t>طبقه</w:t>
      </w:r>
      <w:r w:rsidRPr="00124B29">
        <w:rPr>
          <w:b/>
          <w:bCs/>
          <w:sz w:val="18"/>
          <w:szCs w:val="20"/>
          <w:rtl/>
        </w:rPr>
        <w:softHyphen/>
      </w:r>
      <w:r w:rsidRPr="00124B29">
        <w:rPr>
          <w:rFonts w:hint="cs"/>
          <w:b/>
          <w:bCs/>
          <w:sz w:val="18"/>
          <w:szCs w:val="20"/>
          <w:rtl/>
        </w:rPr>
        <w:t xml:space="preserve">بندی سقف بلاواسطه بر </w:t>
      </w:r>
      <w:r w:rsidR="007D76E1">
        <w:rPr>
          <w:rFonts w:hint="cs"/>
          <w:b/>
          <w:bCs/>
          <w:sz w:val="18"/>
          <w:szCs w:val="20"/>
          <w:rtl/>
        </w:rPr>
        <w:t>اساس شاخص کیفیت سقف [2]</w:t>
      </w:r>
    </w:p>
    <w:p w:rsidR="00124B29" w:rsidRPr="00EE595E" w:rsidRDefault="00124B29" w:rsidP="00124B29">
      <w:pPr>
        <w:jc w:val="center"/>
        <w:rPr>
          <w:rtl/>
          <w:lang w:bidi="fa-IR"/>
        </w:rPr>
      </w:pPr>
      <w:r>
        <w:rPr>
          <w:rFonts w:hint="cs"/>
          <w:noProof/>
          <w:rtl/>
        </w:rPr>
        <w:drawing>
          <wp:inline distT="0" distB="0" distL="0" distR="0">
            <wp:extent cx="4277802" cy="197665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QI.bmp"/>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292453" cy="1983425"/>
                    </a:xfrm>
                    <a:prstGeom prst="rect">
                      <a:avLst/>
                    </a:prstGeom>
                  </pic:spPr>
                </pic:pic>
              </a:graphicData>
            </a:graphic>
          </wp:inline>
        </w:drawing>
      </w:r>
    </w:p>
    <w:p w:rsidR="00EE595E" w:rsidRDefault="00EE595E" w:rsidP="00EE595E">
      <w:pPr>
        <w:ind w:firstLine="284"/>
        <w:rPr>
          <w:rtl/>
          <w:lang w:bidi="fa-IR"/>
        </w:rPr>
      </w:pPr>
    </w:p>
    <w:p w:rsidR="00124B29" w:rsidRDefault="00124B29" w:rsidP="007D76E1">
      <w:pPr>
        <w:ind w:firstLine="284"/>
        <w:rPr>
          <w:rtl/>
          <w:lang w:bidi="fa-IR"/>
        </w:rPr>
      </w:pPr>
      <w:r w:rsidRPr="00124B29">
        <w:rPr>
          <w:rFonts w:hint="cs"/>
          <w:rtl/>
          <w:lang w:bidi="fa-IR"/>
        </w:rPr>
        <w:t xml:space="preserve">با استفاده از </w:t>
      </w:r>
      <w:r w:rsidRPr="00124B29">
        <w:rPr>
          <w:i/>
          <w:iCs/>
          <w:lang w:bidi="fa-IR"/>
        </w:rPr>
        <w:t>RQI</w:t>
      </w:r>
      <w:r w:rsidRPr="00124B29">
        <w:rPr>
          <w:rFonts w:hint="cs"/>
          <w:rtl/>
          <w:lang w:bidi="fa-IR"/>
        </w:rPr>
        <w:t xml:space="preserve"> مقدار پیشروی لازم جبهه</w:t>
      </w:r>
      <w:r w:rsidRPr="00124B29">
        <w:rPr>
          <w:rtl/>
          <w:lang w:bidi="fa-IR"/>
        </w:rPr>
        <w:softHyphen/>
      </w:r>
      <w:r w:rsidRPr="00124B29">
        <w:rPr>
          <w:rFonts w:hint="cs"/>
          <w:rtl/>
          <w:lang w:bidi="fa-IR"/>
        </w:rPr>
        <w:t>کار برای وقوع اولین تأثیر وزنی سقف یا گام تخریب اول</w:t>
      </w:r>
      <w:r>
        <w:rPr>
          <w:rFonts w:hint="cs"/>
          <w:rtl/>
          <w:lang w:bidi="fa-IR"/>
        </w:rPr>
        <w:t xml:space="preserve"> (</w:t>
      </w:r>
      <w:r>
        <w:rPr>
          <w:i/>
          <w:iCs/>
          <w:lang w:bidi="fa-IR"/>
        </w:rPr>
        <w:t>L</w:t>
      </w:r>
      <w:r>
        <w:rPr>
          <w:rFonts w:hint="cs"/>
          <w:rtl/>
          <w:lang w:bidi="fa-IR"/>
        </w:rPr>
        <w:t>)</w:t>
      </w:r>
      <w:r w:rsidRPr="00124B29">
        <w:rPr>
          <w:rFonts w:hint="cs"/>
          <w:rtl/>
          <w:lang w:bidi="fa-IR"/>
        </w:rPr>
        <w:t xml:space="preserve"> از رابطه (</w:t>
      </w:r>
      <w:r>
        <w:rPr>
          <w:rFonts w:hint="cs"/>
          <w:rtl/>
          <w:lang w:bidi="fa-IR"/>
        </w:rPr>
        <w:t>2</w:t>
      </w:r>
      <w:r w:rsidRPr="00124B29">
        <w:rPr>
          <w:rFonts w:hint="cs"/>
          <w:rtl/>
          <w:lang w:bidi="fa-IR"/>
        </w:rPr>
        <w:t>) محاسبه می</w:t>
      </w:r>
      <w:r w:rsidRPr="00124B29">
        <w:rPr>
          <w:rtl/>
          <w:lang w:bidi="fa-IR"/>
        </w:rPr>
        <w:softHyphen/>
      </w:r>
      <w:r w:rsidRPr="00124B29">
        <w:rPr>
          <w:rFonts w:hint="cs"/>
          <w:rtl/>
          <w:lang w:bidi="fa-IR"/>
        </w:rPr>
        <w:t>شود</w:t>
      </w:r>
      <w:r>
        <w:rPr>
          <w:rFonts w:hint="cs"/>
          <w:rtl/>
          <w:lang w:bidi="fa-IR"/>
        </w:rPr>
        <w:t xml:space="preserve"> </w:t>
      </w:r>
      <w:r w:rsidR="007D76E1">
        <w:rPr>
          <w:rFonts w:hint="cs"/>
          <w:rtl/>
          <w:lang w:bidi="fa-IR"/>
        </w:rPr>
        <w:t>[2].</w:t>
      </w:r>
    </w:p>
    <w:tbl>
      <w:tblPr>
        <w:bidiVisual/>
        <w:tblW w:w="5000" w:type="pct"/>
        <w:tblLook w:val="01E0" w:firstRow="1" w:lastRow="1" w:firstColumn="1" w:lastColumn="1" w:noHBand="0" w:noVBand="0"/>
      </w:tblPr>
      <w:tblGrid>
        <w:gridCol w:w="1110"/>
        <w:gridCol w:w="8250"/>
      </w:tblGrid>
      <w:tr w:rsidR="00124B29" w:rsidRPr="009F5FF1" w:rsidTr="00662666">
        <w:tc>
          <w:tcPr>
            <w:tcW w:w="593" w:type="pct"/>
          </w:tcPr>
          <w:p w:rsidR="00124B29" w:rsidRPr="001A5B0F" w:rsidRDefault="00124B29" w:rsidP="00147C67">
            <w:pPr>
              <w:pStyle w:val="a"/>
              <w:mirrorIndents/>
              <w:rPr>
                <w:sz w:val="22"/>
                <w:rtl/>
              </w:rPr>
            </w:pPr>
            <w:r w:rsidRPr="001A5B0F">
              <w:rPr>
                <w:rFonts w:hint="cs"/>
                <w:sz w:val="22"/>
                <w:rtl/>
              </w:rPr>
              <w:t>(</w:t>
            </w:r>
            <w:r w:rsidR="00147C67">
              <w:rPr>
                <w:rFonts w:hint="cs"/>
                <w:sz w:val="22"/>
                <w:rtl/>
              </w:rPr>
              <w:t>2</w:t>
            </w:r>
            <w:r w:rsidRPr="001A5B0F">
              <w:rPr>
                <w:rFonts w:hint="cs"/>
                <w:sz w:val="22"/>
                <w:rtl/>
              </w:rPr>
              <w:t>)</w:t>
            </w:r>
          </w:p>
        </w:tc>
        <w:tc>
          <w:tcPr>
            <w:tcW w:w="4407" w:type="pct"/>
            <w:vAlign w:val="center"/>
          </w:tcPr>
          <w:p w:rsidR="00124B29" w:rsidRPr="001A5B0F" w:rsidRDefault="00124B29" w:rsidP="00662666">
            <w:pPr>
              <w:pStyle w:val="a"/>
              <w:mirrorIndents/>
              <w:jc w:val="right"/>
              <w:rPr>
                <w:sz w:val="22"/>
                <w:rtl/>
              </w:rPr>
            </w:pPr>
            <w:r w:rsidRPr="0026429E">
              <w:rPr>
                <w:position w:val="-10"/>
              </w:rPr>
              <w:object w:dxaOrig="1620" w:dyaOrig="360">
                <v:shape id="_x0000_i1026" type="#_x0000_t75" style="width:80.65pt;height:18.45pt" o:ole="">
                  <v:imagedata r:id="rId15" o:title=""/>
                </v:shape>
                <o:OLEObject Type="Embed" ProgID="Equation.DSMT4" ShapeID="_x0000_i1026" DrawAspect="Content" ObjectID="_1655062403" r:id="rId16"/>
              </w:object>
            </w:r>
          </w:p>
        </w:tc>
      </w:tr>
    </w:tbl>
    <w:p w:rsidR="00124B29" w:rsidRDefault="00124B29" w:rsidP="0013347C">
      <w:pPr>
        <w:ind w:firstLine="284"/>
        <w:rPr>
          <w:lang w:bidi="fa-IR"/>
        </w:rPr>
      </w:pPr>
    </w:p>
    <w:p w:rsidR="00B540E5" w:rsidRDefault="00B540E5" w:rsidP="007D76E1">
      <w:pPr>
        <w:ind w:firstLine="284"/>
        <w:rPr>
          <w:rtl/>
          <w:lang w:bidi="fa-IR"/>
        </w:rPr>
      </w:pPr>
      <w:r w:rsidRPr="00B540E5">
        <w:rPr>
          <w:rFonts w:hint="cs"/>
          <w:rtl/>
          <w:lang w:bidi="fa-IR"/>
        </w:rPr>
        <w:t>در سال 1998، انستیتوی مرکزی تحقیقات معدنی و سوخت هندوستان (</w:t>
      </w:r>
      <w:r w:rsidRPr="00B540E5">
        <w:rPr>
          <w:lang w:bidi="fa-IR"/>
        </w:rPr>
        <w:t>CMRI</w:t>
      </w:r>
      <w:r w:rsidRPr="00B540E5">
        <w:rPr>
          <w:rFonts w:hint="cs"/>
          <w:rtl/>
          <w:lang w:bidi="fa-IR"/>
        </w:rPr>
        <w:t>) روشی آماری و تجربی را برای ارزیابی قابلیت تخریب لایه</w:t>
      </w:r>
      <w:r w:rsidRPr="00B540E5">
        <w:rPr>
          <w:rtl/>
          <w:lang w:bidi="fa-IR"/>
        </w:rPr>
        <w:softHyphen/>
      </w:r>
      <w:r w:rsidRPr="00B540E5">
        <w:rPr>
          <w:rFonts w:hint="cs"/>
          <w:rtl/>
          <w:lang w:bidi="fa-IR"/>
        </w:rPr>
        <w:t xml:space="preserve">ها ارائه </w:t>
      </w:r>
      <w:r w:rsidRPr="00B540E5">
        <w:rPr>
          <w:rtl/>
          <w:lang w:bidi="fa-IR"/>
        </w:rPr>
        <w:t>کرد</w:t>
      </w:r>
      <w:r w:rsidRPr="00B540E5">
        <w:rPr>
          <w:rFonts w:hint="cs"/>
          <w:rtl/>
          <w:lang w:bidi="fa-IR"/>
        </w:rPr>
        <w:t xml:space="preserve">. </w:t>
      </w:r>
      <w:r w:rsidR="00147C67" w:rsidRPr="00147C67">
        <w:rPr>
          <w:rFonts w:hint="cs"/>
          <w:rtl/>
          <w:lang w:bidi="fa-IR"/>
        </w:rPr>
        <w:t xml:space="preserve">در این روش قابلیت تخریب لایه‌ها توسط شاخص تخریب </w:t>
      </w:r>
      <w:r w:rsidR="00147C67" w:rsidRPr="00147C67">
        <w:rPr>
          <w:i/>
          <w:iCs/>
          <w:lang w:bidi="fa-IR"/>
        </w:rPr>
        <w:t>I</w:t>
      </w:r>
      <w:r w:rsidR="00147C67" w:rsidRPr="00147C67">
        <w:rPr>
          <w:rFonts w:hint="cs"/>
          <w:rtl/>
          <w:lang w:bidi="fa-IR"/>
        </w:rPr>
        <w:t xml:space="preserve"> متعلق به قوی‌ترین لایه موجود در ناحیه فعال تخریب</w:t>
      </w:r>
      <w:r w:rsidR="00AE6D52">
        <w:rPr>
          <w:rFonts w:hint="cs"/>
          <w:rtl/>
          <w:lang w:bidi="fa-IR"/>
        </w:rPr>
        <w:t xml:space="preserve"> توسط رابطه (3)</w:t>
      </w:r>
      <w:r w:rsidR="00147C67" w:rsidRPr="00147C67">
        <w:rPr>
          <w:rFonts w:hint="cs"/>
          <w:rtl/>
          <w:lang w:bidi="fa-IR"/>
        </w:rPr>
        <w:t xml:space="preserve"> ارزیابی شده است </w:t>
      </w:r>
      <w:r w:rsidRPr="00B540E5">
        <w:rPr>
          <w:rFonts w:hint="cs"/>
          <w:rtl/>
          <w:lang w:bidi="fa-IR"/>
        </w:rPr>
        <w:t>[</w:t>
      </w:r>
      <w:r w:rsidR="007D76E1">
        <w:rPr>
          <w:rFonts w:hint="cs"/>
          <w:rtl/>
          <w:lang w:bidi="fa-IR"/>
        </w:rPr>
        <w:t>6</w:t>
      </w:r>
      <w:r w:rsidRPr="00B540E5">
        <w:rPr>
          <w:rFonts w:hint="cs"/>
          <w:rtl/>
          <w:lang w:bidi="fa-IR"/>
        </w:rPr>
        <w:t>]:</w:t>
      </w:r>
    </w:p>
    <w:tbl>
      <w:tblPr>
        <w:bidiVisual/>
        <w:tblW w:w="5000" w:type="pct"/>
        <w:tblLook w:val="01E0" w:firstRow="1" w:lastRow="1" w:firstColumn="1" w:lastColumn="1" w:noHBand="0" w:noVBand="0"/>
      </w:tblPr>
      <w:tblGrid>
        <w:gridCol w:w="1110"/>
        <w:gridCol w:w="8250"/>
      </w:tblGrid>
      <w:tr w:rsidR="003F08B9" w:rsidRPr="009F5FF1" w:rsidTr="003F08B9">
        <w:tc>
          <w:tcPr>
            <w:tcW w:w="593" w:type="pct"/>
            <w:vAlign w:val="center"/>
          </w:tcPr>
          <w:p w:rsidR="003F08B9" w:rsidRPr="001A5B0F" w:rsidRDefault="003F08B9" w:rsidP="00AE6D52">
            <w:pPr>
              <w:pStyle w:val="a"/>
              <w:mirrorIndents/>
              <w:jc w:val="left"/>
              <w:rPr>
                <w:sz w:val="22"/>
                <w:rtl/>
              </w:rPr>
            </w:pPr>
            <w:r w:rsidRPr="001A5B0F">
              <w:rPr>
                <w:rFonts w:hint="cs"/>
                <w:sz w:val="22"/>
                <w:rtl/>
              </w:rPr>
              <w:t>(</w:t>
            </w:r>
            <w:r w:rsidR="00AE6D52">
              <w:rPr>
                <w:rFonts w:hint="cs"/>
                <w:sz w:val="22"/>
                <w:rtl/>
              </w:rPr>
              <w:t>3</w:t>
            </w:r>
            <w:r w:rsidRPr="001A5B0F">
              <w:rPr>
                <w:rFonts w:hint="cs"/>
                <w:sz w:val="22"/>
                <w:rtl/>
              </w:rPr>
              <w:t>)</w:t>
            </w:r>
          </w:p>
        </w:tc>
        <w:tc>
          <w:tcPr>
            <w:tcW w:w="4407" w:type="pct"/>
            <w:vAlign w:val="center"/>
          </w:tcPr>
          <w:p w:rsidR="003F08B9" w:rsidRPr="001A5B0F" w:rsidRDefault="00147C67" w:rsidP="003E5F0F">
            <w:pPr>
              <w:pStyle w:val="a"/>
              <w:mirrorIndents/>
              <w:jc w:val="right"/>
              <w:rPr>
                <w:sz w:val="22"/>
                <w:rtl/>
              </w:rPr>
            </w:pPr>
            <w:r w:rsidRPr="00147C67">
              <w:rPr>
                <w:rFonts w:ascii="AdvPTimes" w:hAnsi="AdvPTimes" w:cs="AdvPTimes"/>
                <w:position w:val="-24"/>
                <w:szCs w:val="20"/>
              </w:rPr>
              <w:object w:dxaOrig="2740" w:dyaOrig="999">
                <v:shape id="_x0000_i1027" type="#_x0000_t75" style="width:122.1pt;height:44.35pt" o:ole="">
                  <v:imagedata r:id="rId17" o:title=""/>
                </v:shape>
                <o:OLEObject Type="Embed" ProgID="Equation.DSMT4" ShapeID="_x0000_i1027" DrawAspect="Content" ObjectID="_1655062404" r:id="rId18"/>
              </w:object>
            </w:r>
          </w:p>
        </w:tc>
      </w:tr>
    </w:tbl>
    <w:p w:rsidR="00B540E5" w:rsidRDefault="00147C67" w:rsidP="00662666">
      <w:pPr>
        <w:ind w:firstLine="284"/>
        <w:rPr>
          <w:lang w:bidi="fa-IR"/>
        </w:rPr>
      </w:pPr>
      <w:r>
        <w:rPr>
          <w:rFonts w:hint="cs"/>
          <w:rtl/>
          <w:lang w:bidi="fa-IR"/>
        </w:rPr>
        <w:t>که</w:t>
      </w:r>
      <w:r w:rsidR="003F08B9">
        <w:rPr>
          <w:rFonts w:hint="cs"/>
          <w:rtl/>
          <w:lang w:bidi="fa-IR"/>
        </w:rPr>
        <w:t xml:space="preserve"> </w:t>
      </w:r>
      <w:r w:rsidR="003F08B9">
        <w:rPr>
          <w:lang w:bidi="fa-IR"/>
        </w:rPr>
        <w:t xml:space="preserve"> </w:t>
      </w:r>
      <w:proofErr w:type="spellStart"/>
      <w:r w:rsidR="003F08B9" w:rsidRPr="008278B7">
        <w:rPr>
          <w:i/>
          <w:iCs/>
          <w:lang w:bidi="fa-IR"/>
        </w:rPr>
        <w:t>σ</w:t>
      </w:r>
      <w:r w:rsidR="003F08B9" w:rsidRPr="008278B7">
        <w:rPr>
          <w:i/>
          <w:iCs/>
          <w:vertAlign w:val="subscript"/>
          <w:lang w:bidi="fa-IR"/>
        </w:rPr>
        <w:t>c</w:t>
      </w:r>
      <w:proofErr w:type="spellEnd"/>
      <w:r w:rsidR="003F08B9" w:rsidRPr="008278B7">
        <w:rPr>
          <w:rFonts w:hint="cs"/>
          <w:rtl/>
          <w:lang w:bidi="fa-IR"/>
        </w:rPr>
        <w:t xml:space="preserve"> مقاومت فشاری </w:t>
      </w:r>
      <w:r w:rsidR="003F08B9">
        <w:rPr>
          <w:rtl/>
          <w:lang w:bidi="fa-IR"/>
        </w:rPr>
        <w:t>تک‌محور</w:t>
      </w:r>
      <w:r w:rsidR="003F08B9">
        <w:rPr>
          <w:rFonts w:hint="cs"/>
          <w:rtl/>
          <w:lang w:bidi="fa-IR"/>
        </w:rPr>
        <w:t>ی</w:t>
      </w:r>
      <w:r w:rsidR="003F08B9" w:rsidRPr="008278B7">
        <w:rPr>
          <w:rFonts w:hint="cs"/>
          <w:rtl/>
          <w:lang w:bidi="fa-IR"/>
        </w:rPr>
        <w:t xml:space="preserve"> </w:t>
      </w:r>
      <w:r w:rsidR="003F08B9" w:rsidRPr="008278B7">
        <w:rPr>
          <w:lang w:bidi="fa-IR"/>
        </w:rPr>
        <w:t>(kg/cm</w:t>
      </w:r>
      <w:r w:rsidR="003F08B9" w:rsidRPr="008278B7">
        <w:rPr>
          <w:vertAlign w:val="superscript"/>
          <w:lang w:bidi="fa-IR"/>
        </w:rPr>
        <w:t>2</w:t>
      </w:r>
      <w:r w:rsidR="003F08B9" w:rsidRPr="008278B7">
        <w:rPr>
          <w:lang w:bidi="fa-IR"/>
        </w:rPr>
        <w:t>)</w:t>
      </w:r>
      <w:r w:rsidR="003F08B9" w:rsidRPr="008278B7">
        <w:rPr>
          <w:rFonts w:hint="cs"/>
          <w:rtl/>
          <w:lang w:bidi="fa-IR"/>
        </w:rPr>
        <w:t xml:space="preserve">، </w:t>
      </w:r>
      <w:proofErr w:type="spellStart"/>
      <w:r w:rsidR="003F08B9" w:rsidRPr="008278B7">
        <w:rPr>
          <w:i/>
          <w:iCs/>
          <w:lang w:bidi="fa-IR"/>
        </w:rPr>
        <w:t>t</w:t>
      </w:r>
      <w:r w:rsidR="003F08B9" w:rsidRPr="008278B7">
        <w:rPr>
          <w:i/>
          <w:iCs/>
          <w:vertAlign w:val="subscript"/>
          <w:lang w:bidi="fa-IR"/>
        </w:rPr>
        <w:t>b</w:t>
      </w:r>
      <w:proofErr w:type="spellEnd"/>
      <w:r w:rsidR="003F08B9" w:rsidRPr="008278B7">
        <w:rPr>
          <w:rFonts w:hint="cs"/>
          <w:rtl/>
          <w:lang w:bidi="fa-IR"/>
        </w:rPr>
        <w:t xml:space="preserve"> ضخامت لایه </w:t>
      </w:r>
      <w:r w:rsidR="003F08B9" w:rsidRPr="008278B7">
        <w:rPr>
          <w:lang w:bidi="fa-IR"/>
        </w:rPr>
        <w:t>(m)</w:t>
      </w:r>
      <w:r w:rsidR="003F08B9">
        <w:rPr>
          <w:rFonts w:hint="cs"/>
          <w:rtl/>
          <w:lang w:bidi="fa-IR"/>
        </w:rPr>
        <w:t xml:space="preserve"> </w:t>
      </w:r>
      <w:r w:rsidR="00B540E5" w:rsidRPr="00B540E5">
        <w:rPr>
          <w:rFonts w:hint="cs"/>
          <w:rtl/>
          <w:lang w:bidi="fa-IR"/>
        </w:rPr>
        <w:t xml:space="preserve">و </w:t>
      </w:r>
      <w:r w:rsidR="00B540E5" w:rsidRPr="00B540E5">
        <w:rPr>
          <w:i/>
          <w:iCs/>
          <w:lang w:bidi="fa-IR"/>
        </w:rPr>
        <w:t>n</w:t>
      </w:r>
      <w:r w:rsidR="00B540E5" w:rsidRPr="00B540E5">
        <w:rPr>
          <w:rFonts w:hint="cs"/>
          <w:rtl/>
          <w:lang w:bidi="fa-IR"/>
        </w:rPr>
        <w:t xml:space="preserve"> ثابتی وابسته به شاخص کیفیت توده سنگ </w:t>
      </w:r>
      <w:r w:rsidR="00B540E5" w:rsidRPr="00B540E5">
        <w:rPr>
          <w:lang w:bidi="fa-IR"/>
        </w:rPr>
        <w:t>(</w:t>
      </w:r>
      <w:r w:rsidR="00B540E5" w:rsidRPr="00B540E5">
        <w:rPr>
          <w:i/>
          <w:iCs/>
          <w:lang w:bidi="fa-IR"/>
        </w:rPr>
        <w:t>RQD</w:t>
      </w:r>
      <w:r w:rsidR="00B540E5" w:rsidRPr="00B540E5">
        <w:rPr>
          <w:lang w:bidi="fa-IR"/>
        </w:rPr>
        <w:t>)</w:t>
      </w:r>
      <w:r w:rsidR="003F08B9">
        <w:rPr>
          <w:rFonts w:hint="cs"/>
          <w:rtl/>
          <w:lang w:bidi="fa-IR"/>
        </w:rPr>
        <w:t xml:space="preserve"> و به صورت رابطه (</w:t>
      </w:r>
      <w:r w:rsidR="00AE6D52">
        <w:rPr>
          <w:rFonts w:hint="cs"/>
          <w:rtl/>
          <w:lang w:bidi="fa-IR"/>
        </w:rPr>
        <w:t>4</w:t>
      </w:r>
      <w:r w:rsidR="003F08B9">
        <w:rPr>
          <w:rFonts w:hint="cs"/>
          <w:rtl/>
          <w:lang w:bidi="fa-IR"/>
        </w:rPr>
        <w:t>) است</w:t>
      </w:r>
      <w:r w:rsidR="003F08B9">
        <w:rPr>
          <w:lang w:bidi="fa-IR"/>
        </w:rPr>
        <w:t>.</w:t>
      </w:r>
    </w:p>
    <w:tbl>
      <w:tblPr>
        <w:bidiVisual/>
        <w:tblW w:w="5000" w:type="pct"/>
        <w:tblLook w:val="01E0" w:firstRow="1" w:lastRow="1" w:firstColumn="1" w:lastColumn="1" w:noHBand="0" w:noVBand="0"/>
      </w:tblPr>
      <w:tblGrid>
        <w:gridCol w:w="1110"/>
        <w:gridCol w:w="8250"/>
      </w:tblGrid>
      <w:tr w:rsidR="003F08B9" w:rsidRPr="009F5FF1" w:rsidTr="003E5F0F">
        <w:tc>
          <w:tcPr>
            <w:tcW w:w="593" w:type="pct"/>
            <w:vAlign w:val="center"/>
          </w:tcPr>
          <w:p w:rsidR="003F08B9" w:rsidRPr="001A5B0F" w:rsidRDefault="003F08B9" w:rsidP="00AE6D52">
            <w:pPr>
              <w:pStyle w:val="a"/>
              <w:mirrorIndents/>
              <w:jc w:val="left"/>
              <w:rPr>
                <w:sz w:val="22"/>
                <w:rtl/>
              </w:rPr>
            </w:pPr>
            <w:r w:rsidRPr="001A5B0F">
              <w:rPr>
                <w:rFonts w:hint="cs"/>
                <w:sz w:val="22"/>
                <w:rtl/>
              </w:rPr>
              <w:t>(</w:t>
            </w:r>
            <w:r w:rsidR="00AE6D52">
              <w:rPr>
                <w:rFonts w:hint="cs"/>
                <w:sz w:val="22"/>
                <w:rtl/>
              </w:rPr>
              <w:t>4</w:t>
            </w:r>
            <w:r w:rsidRPr="001A5B0F">
              <w:rPr>
                <w:rFonts w:hint="cs"/>
                <w:sz w:val="22"/>
                <w:rtl/>
              </w:rPr>
              <w:t>)</w:t>
            </w:r>
          </w:p>
        </w:tc>
        <w:tc>
          <w:tcPr>
            <w:tcW w:w="4407" w:type="pct"/>
            <w:vAlign w:val="center"/>
          </w:tcPr>
          <w:p w:rsidR="003F08B9" w:rsidRPr="001A5B0F" w:rsidRDefault="003F08B9" w:rsidP="003E5F0F">
            <w:pPr>
              <w:pStyle w:val="a"/>
              <w:mirrorIndents/>
              <w:jc w:val="right"/>
              <w:rPr>
                <w:sz w:val="22"/>
                <w:rtl/>
              </w:rPr>
            </w:pPr>
            <w:r w:rsidRPr="00B540E5">
              <w:object w:dxaOrig="3120" w:dyaOrig="1120">
                <v:shape id="_x0000_i1028" type="#_x0000_t75" style="width:108.3pt;height:40.3pt" o:ole="">
                  <v:imagedata r:id="rId19" o:title=""/>
                </v:shape>
                <o:OLEObject Type="Embed" ProgID="Equation.DSMT4" ShapeID="_x0000_i1028" DrawAspect="Content" ObjectID="_1655062405" r:id="rId20"/>
              </w:object>
            </w:r>
          </w:p>
        </w:tc>
      </w:tr>
    </w:tbl>
    <w:p w:rsidR="00147C67" w:rsidRDefault="00147C67" w:rsidP="00147C67">
      <w:pPr>
        <w:ind w:firstLine="284"/>
        <w:rPr>
          <w:rtl/>
          <w:lang w:bidi="fa-IR"/>
        </w:rPr>
      </w:pPr>
      <w:r w:rsidRPr="00147C67">
        <w:rPr>
          <w:rFonts w:hint="cs"/>
          <w:rtl/>
          <w:lang w:bidi="fa-IR"/>
        </w:rPr>
        <w:lastRenderedPageBreak/>
        <w:t xml:space="preserve">با استفاده از این شاخص، قابلیت و طبیعت تخریب سقف بلاواسطه مطابق جدول </w:t>
      </w:r>
      <w:r>
        <w:rPr>
          <w:rFonts w:hint="cs"/>
          <w:rtl/>
          <w:lang w:bidi="fa-IR"/>
        </w:rPr>
        <w:t>5</w:t>
      </w:r>
      <w:r w:rsidRPr="00147C67">
        <w:rPr>
          <w:rFonts w:hint="cs"/>
          <w:rtl/>
          <w:lang w:bidi="fa-IR"/>
        </w:rPr>
        <w:t xml:space="preserve"> به پنج گروه تقسیم</w:t>
      </w:r>
      <w:r w:rsidRPr="00147C67">
        <w:rPr>
          <w:rtl/>
          <w:lang w:bidi="fa-IR"/>
        </w:rPr>
        <w:softHyphen/>
      </w:r>
      <w:r w:rsidRPr="00147C67">
        <w:rPr>
          <w:rFonts w:hint="cs"/>
          <w:rtl/>
          <w:lang w:bidi="fa-IR"/>
        </w:rPr>
        <w:t>بندی</w:t>
      </w:r>
      <w:r w:rsidRPr="00147C67">
        <w:rPr>
          <w:rFonts w:hint="cs"/>
          <w:vertAlign w:val="subscript"/>
          <w:rtl/>
          <w:lang w:bidi="fa-IR"/>
        </w:rPr>
        <w:t xml:space="preserve"> </w:t>
      </w:r>
      <w:r w:rsidRPr="00147C67">
        <w:rPr>
          <w:rFonts w:hint="cs"/>
          <w:rtl/>
          <w:lang w:bidi="fa-IR"/>
        </w:rPr>
        <w:t>شده است.</w:t>
      </w:r>
    </w:p>
    <w:p w:rsidR="00147C67" w:rsidRPr="00AE6D52" w:rsidRDefault="00AE6D52" w:rsidP="007D76E1">
      <w:pPr>
        <w:jc w:val="center"/>
        <w:rPr>
          <w:rFonts w:hint="cs"/>
          <w:b/>
          <w:bCs/>
          <w:sz w:val="18"/>
          <w:szCs w:val="20"/>
          <w:rtl/>
          <w:lang w:bidi="fa-IR"/>
        </w:rPr>
      </w:pPr>
      <w:r w:rsidRPr="00AE6D52">
        <w:rPr>
          <w:rFonts w:hint="cs"/>
          <w:b/>
          <w:bCs/>
          <w:sz w:val="18"/>
          <w:szCs w:val="20"/>
          <w:rtl/>
        </w:rPr>
        <w:t>جدول</w:t>
      </w:r>
      <w:r w:rsidRPr="00AE6D52">
        <w:rPr>
          <w:b/>
          <w:bCs/>
          <w:sz w:val="18"/>
          <w:szCs w:val="20"/>
          <w:rtl/>
        </w:rPr>
        <w:t xml:space="preserve"> </w:t>
      </w:r>
      <w:r>
        <w:rPr>
          <w:rFonts w:hint="cs"/>
          <w:b/>
          <w:bCs/>
          <w:sz w:val="18"/>
          <w:szCs w:val="20"/>
          <w:rtl/>
        </w:rPr>
        <w:t>5:</w:t>
      </w:r>
      <w:r w:rsidRPr="00AE6D52">
        <w:rPr>
          <w:rFonts w:hint="cs"/>
          <w:b/>
          <w:bCs/>
          <w:sz w:val="18"/>
          <w:szCs w:val="20"/>
          <w:rtl/>
        </w:rPr>
        <w:t xml:space="preserve"> طبقه</w:t>
      </w:r>
      <w:r w:rsidRPr="00AE6D52">
        <w:rPr>
          <w:b/>
          <w:bCs/>
          <w:sz w:val="18"/>
          <w:szCs w:val="20"/>
          <w:rtl/>
        </w:rPr>
        <w:softHyphen/>
      </w:r>
      <w:r w:rsidRPr="00AE6D52">
        <w:rPr>
          <w:rFonts w:hint="cs"/>
          <w:b/>
          <w:bCs/>
          <w:sz w:val="18"/>
          <w:szCs w:val="20"/>
          <w:rtl/>
        </w:rPr>
        <w:t>بندی سقف بر اساس شاخص تخریب مستحکم</w:t>
      </w:r>
      <w:r w:rsidRPr="00AE6D52">
        <w:rPr>
          <w:b/>
          <w:bCs/>
          <w:sz w:val="18"/>
          <w:szCs w:val="20"/>
          <w:rtl/>
        </w:rPr>
        <w:softHyphen/>
      </w:r>
      <w:r w:rsidRPr="00AE6D52">
        <w:rPr>
          <w:rFonts w:hint="cs"/>
          <w:b/>
          <w:bCs/>
          <w:sz w:val="18"/>
          <w:szCs w:val="20"/>
          <w:rtl/>
        </w:rPr>
        <w:t xml:space="preserve">ترین لایه </w:t>
      </w:r>
      <w:r w:rsidR="007D76E1">
        <w:rPr>
          <w:rFonts w:hint="cs"/>
          <w:b/>
          <w:bCs/>
          <w:sz w:val="18"/>
          <w:szCs w:val="20"/>
          <w:rtl/>
        </w:rPr>
        <w:t>[7]</w:t>
      </w:r>
    </w:p>
    <w:p w:rsidR="00AE6D52" w:rsidRDefault="00AE6D52" w:rsidP="00AE6D52">
      <w:pPr>
        <w:jc w:val="center"/>
        <w:rPr>
          <w:rtl/>
          <w:lang w:bidi="fa-IR"/>
        </w:rPr>
      </w:pPr>
      <w:r>
        <w:rPr>
          <w:noProof/>
          <w:rtl/>
        </w:rPr>
        <w:drawing>
          <wp:inline distT="0" distB="0" distL="0" distR="0">
            <wp:extent cx="2902226" cy="1030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RI.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22134" cy="1037732"/>
                    </a:xfrm>
                    <a:prstGeom prst="rect">
                      <a:avLst/>
                    </a:prstGeom>
                  </pic:spPr>
                </pic:pic>
              </a:graphicData>
            </a:graphic>
          </wp:inline>
        </w:drawing>
      </w:r>
    </w:p>
    <w:p w:rsidR="00147C67" w:rsidRDefault="00147C67" w:rsidP="00147C67">
      <w:pPr>
        <w:rPr>
          <w:rtl/>
          <w:lang w:bidi="fa-IR"/>
        </w:rPr>
      </w:pPr>
    </w:p>
    <w:p w:rsidR="00AE6D52" w:rsidRDefault="00AE6D52" w:rsidP="00AE6D52">
      <w:pPr>
        <w:ind w:firstLine="284"/>
        <w:rPr>
          <w:rtl/>
          <w:lang w:bidi="fa-IR"/>
        </w:rPr>
      </w:pPr>
      <w:r w:rsidRPr="00F26875">
        <w:rPr>
          <w:rFonts w:hint="cs"/>
          <w:rtl/>
          <w:lang w:bidi="fa-IR"/>
        </w:rPr>
        <w:t>بر اساس این روش، می</w:t>
      </w:r>
      <w:r w:rsidRPr="00F26875">
        <w:rPr>
          <w:rtl/>
          <w:lang w:bidi="fa-IR"/>
        </w:rPr>
        <w:softHyphen/>
      </w:r>
      <w:r w:rsidRPr="00F26875">
        <w:rPr>
          <w:rFonts w:hint="cs"/>
          <w:rtl/>
          <w:lang w:bidi="fa-IR"/>
        </w:rPr>
        <w:t xml:space="preserve">توان </w:t>
      </w:r>
      <w:r>
        <w:rPr>
          <w:rFonts w:hint="cs"/>
          <w:rtl/>
          <w:lang w:bidi="fa-IR"/>
        </w:rPr>
        <w:t>گام تخریب اول</w:t>
      </w:r>
      <w:r w:rsidRPr="00F26875">
        <w:rPr>
          <w:rFonts w:hint="cs"/>
          <w:rtl/>
          <w:lang w:bidi="fa-IR"/>
        </w:rPr>
        <w:t xml:space="preserve"> </w:t>
      </w:r>
      <w:r w:rsidRPr="00F26875">
        <w:rPr>
          <w:lang w:bidi="fa-IR"/>
        </w:rPr>
        <w:t>(</w:t>
      </w:r>
      <w:r w:rsidRPr="00F26875">
        <w:rPr>
          <w:i/>
          <w:iCs/>
          <w:lang w:bidi="fa-IR"/>
        </w:rPr>
        <w:t>L</w:t>
      </w:r>
      <w:r w:rsidRPr="00F26875">
        <w:rPr>
          <w:lang w:bidi="fa-IR"/>
        </w:rPr>
        <w:t>)</w:t>
      </w:r>
      <w:r w:rsidRPr="00F26875">
        <w:rPr>
          <w:rFonts w:hint="cs"/>
          <w:rtl/>
          <w:lang w:bidi="fa-IR"/>
        </w:rPr>
        <w:t xml:space="preserve"> را مطابق </w:t>
      </w:r>
      <w:r>
        <w:rPr>
          <w:rFonts w:hint="cs"/>
          <w:rtl/>
          <w:lang w:bidi="fa-IR"/>
        </w:rPr>
        <w:t>رابطه (5)</w:t>
      </w:r>
      <w:r w:rsidRPr="00F26875">
        <w:rPr>
          <w:rFonts w:hint="cs"/>
          <w:rtl/>
          <w:lang w:bidi="fa-IR"/>
        </w:rPr>
        <w:t xml:space="preserve"> پیش</w:t>
      </w:r>
      <w:r w:rsidRPr="00F26875">
        <w:rPr>
          <w:rtl/>
          <w:lang w:bidi="fa-IR"/>
        </w:rPr>
        <w:softHyphen/>
      </w:r>
      <w:r>
        <w:rPr>
          <w:rFonts w:hint="cs"/>
          <w:rtl/>
          <w:lang w:bidi="fa-IR"/>
        </w:rPr>
        <w:t>بینی کرد.</w:t>
      </w:r>
    </w:p>
    <w:tbl>
      <w:tblPr>
        <w:bidiVisual/>
        <w:tblW w:w="5000" w:type="pct"/>
        <w:tblLook w:val="01E0" w:firstRow="1" w:lastRow="1" w:firstColumn="1" w:lastColumn="1" w:noHBand="0" w:noVBand="0"/>
      </w:tblPr>
      <w:tblGrid>
        <w:gridCol w:w="1110"/>
        <w:gridCol w:w="8250"/>
      </w:tblGrid>
      <w:tr w:rsidR="00AE6D52" w:rsidRPr="009F5FF1" w:rsidTr="00662666">
        <w:tc>
          <w:tcPr>
            <w:tcW w:w="593" w:type="pct"/>
            <w:vAlign w:val="center"/>
          </w:tcPr>
          <w:p w:rsidR="00AE6D52" w:rsidRPr="001A5B0F" w:rsidRDefault="00AE6D52" w:rsidP="00AE6D52">
            <w:pPr>
              <w:pStyle w:val="a"/>
              <w:mirrorIndents/>
              <w:jc w:val="left"/>
              <w:rPr>
                <w:sz w:val="22"/>
                <w:rtl/>
              </w:rPr>
            </w:pPr>
            <w:r w:rsidRPr="001A5B0F">
              <w:rPr>
                <w:rFonts w:hint="cs"/>
                <w:sz w:val="22"/>
                <w:rtl/>
              </w:rPr>
              <w:t>(</w:t>
            </w:r>
            <w:r>
              <w:rPr>
                <w:rFonts w:hint="cs"/>
                <w:sz w:val="22"/>
                <w:rtl/>
              </w:rPr>
              <w:t>5</w:t>
            </w:r>
            <w:r w:rsidRPr="001A5B0F">
              <w:rPr>
                <w:rFonts w:hint="cs"/>
                <w:sz w:val="22"/>
                <w:rtl/>
              </w:rPr>
              <w:t>)</w:t>
            </w:r>
          </w:p>
        </w:tc>
        <w:tc>
          <w:tcPr>
            <w:tcW w:w="4407" w:type="pct"/>
            <w:vAlign w:val="center"/>
          </w:tcPr>
          <w:p w:rsidR="00AE6D52" w:rsidRPr="001A5B0F" w:rsidRDefault="00AE6D52" w:rsidP="00662666">
            <w:pPr>
              <w:pStyle w:val="a"/>
              <w:mirrorIndents/>
              <w:jc w:val="right"/>
              <w:rPr>
                <w:sz w:val="22"/>
                <w:rtl/>
              </w:rPr>
            </w:pPr>
            <w:r w:rsidRPr="00F64C3E">
              <w:rPr>
                <w:position w:val="-6"/>
              </w:rPr>
              <w:object w:dxaOrig="1280" w:dyaOrig="320">
                <v:shape id="_x0000_i1029" type="#_x0000_t75" style="width:63.35pt;height:15.55pt" o:ole="">
                  <v:imagedata r:id="rId22" o:title=""/>
                </v:shape>
                <o:OLEObject Type="Embed" ProgID="Equation.DSMT4" ShapeID="_x0000_i1029" DrawAspect="Content" ObjectID="_1655062406" r:id="rId23"/>
              </w:object>
            </w:r>
          </w:p>
        </w:tc>
      </w:tr>
    </w:tbl>
    <w:p w:rsidR="00AE6D52" w:rsidRDefault="00AE6D52" w:rsidP="00AE6D52">
      <w:pPr>
        <w:rPr>
          <w:rtl/>
          <w:lang w:bidi="fa-IR"/>
        </w:rPr>
      </w:pPr>
    </w:p>
    <w:p w:rsidR="003F08B9" w:rsidRDefault="003F08B9" w:rsidP="007D76E1">
      <w:pPr>
        <w:ind w:firstLine="284"/>
        <w:rPr>
          <w:rtl/>
          <w:lang w:bidi="fa-IR"/>
        </w:rPr>
      </w:pPr>
      <w:r>
        <w:rPr>
          <w:rFonts w:hint="cs"/>
          <w:rtl/>
          <w:lang w:bidi="fa-IR"/>
        </w:rPr>
        <w:t>در</w:t>
      </w:r>
      <w:r w:rsidRPr="003F08B9">
        <w:rPr>
          <w:rFonts w:hint="cs"/>
          <w:rtl/>
          <w:lang w:bidi="fa-IR"/>
        </w:rPr>
        <w:t xml:space="preserve"> روش تحلیلی، از تحلیل استاتیکی تیر دو سرگیردار استفاده شده است [</w:t>
      </w:r>
      <w:r w:rsidR="007D76E1">
        <w:rPr>
          <w:rFonts w:hint="cs"/>
          <w:rtl/>
          <w:lang w:bidi="fa-IR"/>
        </w:rPr>
        <w:t>8</w:t>
      </w:r>
      <w:r w:rsidRPr="003F08B9">
        <w:rPr>
          <w:rFonts w:hint="cs"/>
          <w:rtl/>
          <w:lang w:bidi="fa-IR"/>
        </w:rPr>
        <w:t>]. در این مدل می</w:t>
      </w:r>
      <w:r w:rsidRPr="003F08B9">
        <w:rPr>
          <w:rtl/>
          <w:lang w:bidi="fa-IR"/>
        </w:rPr>
        <w:softHyphen/>
      </w:r>
      <w:r w:rsidRPr="003F08B9">
        <w:rPr>
          <w:rFonts w:hint="cs"/>
          <w:rtl/>
          <w:lang w:bidi="fa-IR"/>
        </w:rPr>
        <w:t>توان سقف کارگاه را به صورت تیرهای موازی دوسرگیردار که یکسر آن بر جبهه</w:t>
      </w:r>
      <w:r w:rsidRPr="003F08B9">
        <w:rPr>
          <w:rtl/>
          <w:lang w:bidi="fa-IR"/>
        </w:rPr>
        <w:softHyphen/>
      </w:r>
      <w:r w:rsidRPr="003F08B9">
        <w:rPr>
          <w:rFonts w:hint="cs"/>
          <w:rtl/>
          <w:lang w:bidi="fa-IR"/>
        </w:rPr>
        <w:t>کار و سر دیگر آن بر پایه زغالی مرزهای پهنه</w:t>
      </w:r>
      <w:r w:rsidRPr="003F08B9">
        <w:rPr>
          <w:rtl/>
          <w:lang w:bidi="fa-IR"/>
        </w:rPr>
        <w:softHyphen/>
      </w:r>
      <w:r w:rsidRPr="003F08B9">
        <w:rPr>
          <w:rFonts w:hint="cs"/>
          <w:rtl/>
          <w:lang w:bidi="fa-IR"/>
        </w:rPr>
        <w:t>ای تکیه دارد (از اثرات متقابل جانبی تیرها نسبت به هم صرف</w:t>
      </w:r>
      <w:r w:rsidRPr="003F08B9">
        <w:rPr>
          <w:rtl/>
          <w:lang w:bidi="fa-IR"/>
        </w:rPr>
        <w:softHyphen/>
      </w:r>
      <w:r w:rsidRPr="003F08B9">
        <w:rPr>
          <w:rFonts w:hint="cs"/>
          <w:rtl/>
          <w:lang w:bidi="fa-IR"/>
        </w:rPr>
        <w:t>نظر شده است) در نظر گرفت. بر این اساس رابطه نهایی تعیین گام تخریب اول به صورت رابطه (</w:t>
      </w:r>
      <w:r w:rsidR="00AE6D52">
        <w:rPr>
          <w:rFonts w:hint="cs"/>
          <w:rtl/>
          <w:lang w:bidi="fa-IR"/>
        </w:rPr>
        <w:t>6</w:t>
      </w:r>
      <w:r>
        <w:rPr>
          <w:rFonts w:hint="cs"/>
          <w:rtl/>
          <w:lang w:bidi="fa-IR"/>
        </w:rPr>
        <w:t>) است.</w:t>
      </w:r>
    </w:p>
    <w:tbl>
      <w:tblPr>
        <w:bidiVisual/>
        <w:tblW w:w="5000" w:type="pct"/>
        <w:tblLook w:val="01E0" w:firstRow="1" w:lastRow="1" w:firstColumn="1" w:lastColumn="1" w:noHBand="0" w:noVBand="0"/>
      </w:tblPr>
      <w:tblGrid>
        <w:gridCol w:w="1110"/>
        <w:gridCol w:w="8250"/>
      </w:tblGrid>
      <w:tr w:rsidR="003F08B9" w:rsidRPr="009F5FF1" w:rsidTr="003E5F0F">
        <w:tc>
          <w:tcPr>
            <w:tcW w:w="593" w:type="pct"/>
            <w:vAlign w:val="center"/>
          </w:tcPr>
          <w:p w:rsidR="003F08B9" w:rsidRPr="001A5B0F" w:rsidRDefault="003F08B9" w:rsidP="00AE6D52">
            <w:pPr>
              <w:pStyle w:val="a"/>
              <w:mirrorIndents/>
              <w:jc w:val="left"/>
              <w:rPr>
                <w:sz w:val="22"/>
                <w:rtl/>
              </w:rPr>
            </w:pPr>
            <w:r w:rsidRPr="001A5B0F">
              <w:rPr>
                <w:rFonts w:hint="cs"/>
                <w:sz w:val="22"/>
                <w:rtl/>
              </w:rPr>
              <w:t>(</w:t>
            </w:r>
            <w:r w:rsidR="00AE6D52">
              <w:rPr>
                <w:rFonts w:hint="cs"/>
                <w:sz w:val="22"/>
                <w:rtl/>
              </w:rPr>
              <w:t>6</w:t>
            </w:r>
            <w:r w:rsidRPr="001A5B0F">
              <w:rPr>
                <w:rFonts w:hint="cs"/>
                <w:sz w:val="22"/>
                <w:rtl/>
              </w:rPr>
              <w:t>)</w:t>
            </w:r>
          </w:p>
        </w:tc>
        <w:tc>
          <w:tcPr>
            <w:tcW w:w="4407" w:type="pct"/>
            <w:vAlign w:val="center"/>
          </w:tcPr>
          <w:p w:rsidR="003F08B9" w:rsidRPr="001A5B0F" w:rsidRDefault="003F08B9" w:rsidP="003E5F0F">
            <w:pPr>
              <w:pStyle w:val="a"/>
              <w:mirrorIndents/>
              <w:jc w:val="right"/>
              <w:rPr>
                <w:sz w:val="22"/>
                <w:rtl/>
              </w:rPr>
            </w:pPr>
            <w:r w:rsidRPr="003F08B9">
              <w:rPr>
                <w:position w:val="-30"/>
              </w:rPr>
              <w:object w:dxaOrig="1080" w:dyaOrig="740">
                <v:shape id="_x0000_i1030" type="#_x0000_t75" style="width:43.8pt;height:29.95pt" o:ole="">
                  <v:imagedata r:id="rId24" o:title=""/>
                </v:shape>
                <o:OLEObject Type="Embed" ProgID="Equation.DSMT4" ShapeID="_x0000_i1030" DrawAspect="Content" ObjectID="_1655062407" r:id="rId25"/>
              </w:object>
            </w:r>
          </w:p>
        </w:tc>
      </w:tr>
    </w:tbl>
    <w:p w:rsidR="003F08B9" w:rsidRDefault="003F08B9" w:rsidP="00AE6D52">
      <w:pPr>
        <w:ind w:firstLine="284"/>
        <w:rPr>
          <w:rtl/>
          <w:lang w:bidi="fa-IR"/>
        </w:rPr>
      </w:pPr>
      <w:r w:rsidRPr="003F08B9">
        <w:rPr>
          <w:rFonts w:hint="cs"/>
          <w:rtl/>
          <w:lang w:bidi="fa-IR"/>
        </w:rPr>
        <w:t>در رابطه (4)</w:t>
      </w:r>
      <w:r>
        <w:rPr>
          <w:rFonts w:hint="cs"/>
          <w:rtl/>
          <w:lang w:bidi="fa-IR"/>
        </w:rPr>
        <w:t xml:space="preserve"> </w:t>
      </w:r>
      <w:r w:rsidRPr="003F08B9">
        <w:rPr>
          <w:i/>
          <w:iCs/>
          <w:lang w:bidi="fa-IR"/>
        </w:rPr>
        <w:t>L</w:t>
      </w:r>
      <w:r w:rsidRPr="003F08B9">
        <w:rPr>
          <w:rFonts w:hint="cs"/>
          <w:rtl/>
          <w:lang w:bidi="fa-IR"/>
        </w:rPr>
        <w:t xml:space="preserve"> دهانه شکست تیر یا فاصله ریزش اصلی سقف </w:t>
      </w:r>
      <w:r w:rsidRPr="003F08B9">
        <w:rPr>
          <w:lang w:bidi="fa-IR"/>
        </w:rPr>
        <w:t>(m)</w:t>
      </w:r>
      <w:r w:rsidRPr="003F08B9">
        <w:rPr>
          <w:rFonts w:hint="cs"/>
          <w:rtl/>
          <w:lang w:bidi="fa-IR"/>
        </w:rPr>
        <w:t xml:space="preserve">، </w:t>
      </w:r>
      <w:proofErr w:type="spellStart"/>
      <w:r w:rsidRPr="003F08B9">
        <w:rPr>
          <w:i/>
          <w:iCs/>
          <w:lang w:bidi="fa-IR"/>
        </w:rPr>
        <w:t>σ</w:t>
      </w:r>
      <w:r w:rsidRPr="003F08B9">
        <w:rPr>
          <w:i/>
          <w:iCs/>
          <w:vertAlign w:val="subscript"/>
          <w:lang w:bidi="fa-IR"/>
        </w:rPr>
        <w:t>t</w:t>
      </w:r>
      <w:proofErr w:type="spellEnd"/>
      <w:r w:rsidRPr="003F08B9">
        <w:rPr>
          <w:rFonts w:hint="cs"/>
          <w:rtl/>
          <w:lang w:bidi="fa-IR"/>
        </w:rPr>
        <w:t xml:space="preserve"> مقاومت کششی سنگ </w:t>
      </w:r>
      <w:r w:rsidRPr="003F08B9">
        <w:rPr>
          <w:lang w:bidi="fa-IR"/>
        </w:rPr>
        <w:t>(MPa)</w:t>
      </w:r>
      <w:r w:rsidRPr="003F08B9">
        <w:rPr>
          <w:rFonts w:hint="cs"/>
          <w:rtl/>
          <w:lang w:bidi="fa-IR"/>
        </w:rPr>
        <w:t xml:space="preserve">، </w:t>
      </w:r>
      <w:r w:rsidRPr="003F08B9">
        <w:rPr>
          <w:i/>
          <w:iCs/>
          <w:lang w:bidi="fa-IR"/>
        </w:rPr>
        <w:t>t</w:t>
      </w:r>
      <w:r w:rsidRPr="003F08B9">
        <w:rPr>
          <w:rFonts w:hint="cs"/>
          <w:rtl/>
          <w:lang w:bidi="fa-IR"/>
        </w:rPr>
        <w:t xml:space="preserve"> ضخامت تیر سنگی (سقف بلاواسطه) (</w:t>
      </w:r>
      <w:r w:rsidRPr="003F08B9">
        <w:rPr>
          <w:lang w:bidi="fa-IR"/>
        </w:rPr>
        <w:t>m</w:t>
      </w:r>
      <w:r w:rsidRPr="003F08B9">
        <w:rPr>
          <w:rFonts w:hint="cs"/>
          <w:rtl/>
          <w:lang w:bidi="fa-IR"/>
        </w:rPr>
        <w:t xml:space="preserve">) است. همچنین </w:t>
      </w:r>
      <w:proofErr w:type="spellStart"/>
      <w:r w:rsidRPr="003F08B9">
        <w:rPr>
          <w:i/>
          <w:iCs/>
          <w:lang w:bidi="fa-IR"/>
        </w:rPr>
        <w:t>γ</w:t>
      </w:r>
      <w:r w:rsidRPr="003F08B9">
        <w:rPr>
          <w:i/>
          <w:iCs/>
          <w:vertAlign w:val="subscript"/>
          <w:lang w:bidi="fa-IR"/>
        </w:rPr>
        <w:t>e</w:t>
      </w:r>
      <w:proofErr w:type="spellEnd"/>
      <w:r w:rsidRPr="003F08B9">
        <w:rPr>
          <w:rFonts w:hint="cs"/>
          <w:rtl/>
          <w:lang w:bidi="fa-IR"/>
        </w:rPr>
        <w:t xml:space="preserve"> وزن مخصوص مؤثر سقف بلاواسطه (</w:t>
      </w:r>
      <w:r w:rsidRPr="003F08B9">
        <w:rPr>
          <w:lang w:bidi="fa-IR"/>
        </w:rPr>
        <w:t>N/m</w:t>
      </w:r>
      <w:r w:rsidRPr="00B30AD5">
        <w:rPr>
          <w:vertAlign w:val="superscript"/>
          <w:lang w:bidi="fa-IR"/>
        </w:rPr>
        <w:t>3</w:t>
      </w:r>
      <w:r w:rsidRPr="003F08B9">
        <w:rPr>
          <w:rFonts w:hint="cs"/>
          <w:rtl/>
          <w:lang w:bidi="fa-IR"/>
        </w:rPr>
        <w:t>) به‌صورت رابطه (</w:t>
      </w:r>
      <w:r w:rsidR="00AE6D52">
        <w:rPr>
          <w:rFonts w:hint="cs"/>
          <w:rtl/>
          <w:lang w:bidi="fa-IR"/>
        </w:rPr>
        <w:t>7</w:t>
      </w:r>
      <w:r w:rsidRPr="003F08B9">
        <w:rPr>
          <w:rFonts w:hint="cs"/>
          <w:rtl/>
          <w:lang w:bidi="fa-IR"/>
        </w:rPr>
        <w:t>) است.</w:t>
      </w:r>
    </w:p>
    <w:tbl>
      <w:tblPr>
        <w:bidiVisual/>
        <w:tblW w:w="5000" w:type="pct"/>
        <w:tblLook w:val="01E0" w:firstRow="1" w:lastRow="1" w:firstColumn="1" w:lastColumn="1" w:noHBand="0" w:noVBand="0"/>
      </w:tblPr>
      <w:tblGrid>
        <w:gridCol w:w="1110"/>
        <w:gridCol w:w="8250"/>
      </w:tblGrid>
      <w:tr w:rsidR="003F08B9" w:rsidRPr="009F5FF1" w:rsidTr="003E5F0F">
        <w:tc>
          <w:tcPr>
            <w:tcW w:w="593" w:type="pct"/>
            <w:vAlign w:val="center"/>
          </w:tcPr>
          <w:p w:rsidR="003F08B9" w:rsidRPr="001A5B0F" w:rsidRDefault="003F08B9" w:rsidP="00AE6D52">
            <w:pPr>
              <w:pStyle w:val="a"/>
              <w:mirrorIndents/>
              <w:jc w:val="left"/>
              <w:rPr>
                <w:sz w:val="22"/>
                <w:rtl/>
              </w:rPr>
            </w:pPr>
            <w:r w:rsidRPr="001A5B0F">
              <w:rPr>
                <w:rFonts w:hint="cs"/>
                <w:sz w:val="22"/>
                <w:rtl/>
              </w:rPr>
              <w:t>(</w:t>
            </w:r>
            <w:r w:rsidR="00AE6D52">
              <w:rPr>
                <w:rFonts w:hint="cs"/>
                <w:sz w:val="22"/>
                <w:rtl/>
              </w:rPr>
              <w:t>7</w:t>
            </w:r>
            <w:r w:rsidRPr="001A5B0F">
              <w:rPr>
                <w:rFonts w:hint="cs"/>
                <w:sz w:val="22"/>
                <w:rtl/>
              </w:rPr>
              <w:t>)</w:t>
            </w:r>
          </w:p>
        </w:tc>
        <w:tc>
          <w:tcPr>
            <w:tcW w:w="4407" w:type="pct"/>
            <w:vAlign w:val="center"/>
          </w:tcPr>
          <w:p w:rsidR="003F08B9" w:rsidRPr="001A5B0F" w:rsidRDefault="003F08B9" w:rsidP="003E5F0F">
            <w:pPr>
              <w:pStyle w:val="a"/>
              <w:mirrorIndents/>
              <w:jc w:val="right"/>
              <w:rPr>
                <w:sz w:val="22"/>
                <w:rtl/>
              </w:rPr>
            </w:pPr>
            <w:r w:rsidRPr="003F08B9">
              <w:rPr>
                <w:noProof/>
                <w:lang w:bidi="ar-SA"/>
              </w:rPr>
              <w:drawing>
                <wp:inline distT="0" distB="0" distL="0" distR="0" wp14:anchorId="5126780C" wp14:editId="4BD84F35">
                  <wp:extent cx="836763" cy="718471"/>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9774" cy="721056"/>
                          </a:xfrm>
                          <a:prstGeom prst="rect">
                            <a:avLst/>
                          </a:prstGeom>
                          <a:noFill/>
                          <a:ln>
                            <a:noFill/>
                          </a:ln>
                        </pic:spPr>
                      </pic:pic>
                    </a:graphicData>
                  </a:graphic>
                </wp:inline>
              </w:drawing>
            </w:r>
          </w:p>
        </w:tc>
      </w:tr>
    </w:tbl>
    <w:p w:rsidR="003F08B9" w:rsidRDefault="003F08B9" w:rsidP="00AE6D52">
      <w:pPr>
        <w:ind w:firstLine="284"/>
        <w:rPr>
          <w:rtl/>
          <w:lang w:bidi="fa-IR"/>
        </w:rPr>
      </w:pPr>
      <w:r w:rsidRPr="003F08B9">
        <w:rPr>
          <w:rFonts w:hint="cs"/>
          <w:rtl/>
          <w:lang w:bidi="fa-IR"/>
        </w:rPr>
        <w:t xml:space="preserve">که در این رابطه </w:t>
      </w:r>
      <w:proofErr w:type="spellStart"/>
      <w:r w:rsidRPr="003F08B9">
        <w:rPr>
          <w:i/>
          <w:iCs/>
          <w:lang w:bidi="fa-IR"/>
        </w:rPr>
        <w:t>E</w:t>
      </w:r>
      <w:r w:rsidRPr="003F08B9">
        <w:rPr>
          <w:i/>
          <w:iCs/>
          <w:vertAlign w:val="subscript"/>
          <w:lang w:bidi="fa-IR"/>
        </w:rPr>
        <w:t>i</w:t>
      </w:r>
      <w:proofErr w:type="spellEnd"/>
      <w:r w:rsidRPr="003F08B9">
        <w:rPr>
          <w:rFonts w:hint="cs"/>
          <w:rtl/>
          <w:lang w:bidi="fa-IR"/>
        </w:rPr>
        <w:t xml:space="preserve"> مدول یانگ سنگ لایه </w:t>
      </w:r>
      <w:proofErr w:type="spellStart"/>
      <w:r w:rsidRPr="003F08B9">
        <w:rPr>
          <w:lang w:bidi="fa-IR"/>
        </w:rPr>
        <w:t>i</w:t>
      </w:r>
      <w:proofErr w:type="spellEnd"/>
      <w:r w:rsidRPr="003F08B9">
        <w:rPr>
          <w:rFonts w:hint="cs"/>
          <w:rtl/>
          <w:lang w:bidi="fa-IR"/>
        </w:rPr>
        <w:t xml:space="preserve">ام، </w:t>
      </w:r>
      <w:proofErr w:type="spellStart"/>
      <w:r w:rsidRPr="003F08B9">
        <w:rPr>
          <w:i/>
          <w:iCs/>
          <w:lang w:bidi="fa-IR"/>
        </w:rPr>
        <w:t>γ</w:t>
      </w:r>
      <w:r w:rsidRPr="003F08B9">
        <w:rPr>
          <w:i/>
          <w:iCs/>
          <w:vertAlign w:val="subscript"/>
          <w:lang w:bidi="fa-IR"/>
        </w:rPr>
        <w:t>i</w:t>
      </w:r>
      <w:proofErr w:type="spellEnd"/>
      <w:r w:rsidRPr="003F08B9">
        <w:rPr>
          <w:rFonts w:hint="cs"/>
          <w:rtl/>
          <w:lang w:bidi="fa-IR"/>
        </w:rPr>
        <w:t xml:space="preserve"> وزن مخصوص سنگ لایه </w:t>
      </w:r>
      <w:proofErr w:type="spellStart"/>
      <w:r w:rsidRPr="003F08B9">
        <w:rPr>
          <w:lang w:bidi="fa-IR"/>
        </w:rPr>
        <w:t>i</w:t>
      </w:r>
      <w:proofErr w:type="spellEnd"/>
      <w:r w:rsidRPr="003F08B9">
        <w:rPr>
          <w:rFonts w:hint="cs"/>
          <w:rtl/>
          <w:lang w:bidi="fa-IR"/>
        </w:rPr>
        <w:t xml:space="preserve">ام و </w:t>
      </w:r>
      <w:proofErr w:type="spellStart"/>
      <w:r w:rsidRPr="003F08B9">
        <w:rPr>
          <w:i/>
          <w:iCs/>
          <w:lang w:bidi="fa-IR"/>
        </w:rPr>
        <w:t>t</w:t>
      </w:r>
      <w:r w:rsidRPr="003F08B9">
        <w:rPr>
          <w:i/>
          <w:iCs/>
          <w:vertAlign w:val="subscript"/>
          <w:lang w:bidi="fa-IR"/>
        </w:rPr>
        <w:t>i</w:t>
      </w:r>
      <w:proofErr w:type="spellEnd"/>
      <w:r w:rsidRPr="003F08B9">
        <w:rPr>
          <w:rFonts w:hint="cs"/>
          <w:rtl/>
          <w:lang w:bidi="fa-IR"/>
        </w:rPr>
        <w:t xml:space="preserve"> ضخامت لایه </w:t>
      </w:r>
      <w:proofErr w:type="spellStart"/>
      <w:r w:rsidRPr="003F08B9">
        <w:rPr>
          <w:lang w:bidi="fa-IR"/>
        </w:rPr>
        <w:t>i</w:t>
      </w:r>
      <w:proofErr w:type="spellEnd"/>
      <w:r w:rsidRPr="003F08B9">
        <w:rPr>
          <w:rFonts w:hint="cs"/>
          <w:rtl/>
          <w:lang w:bidi="fa-IR"/>
        </w:rPr>
        <w:t xml:space="preserve">ام سقف و </w:t>
      </w:r>
      <w:r w:rsidRPr="003F08B9">
        <w:rPr>
          <w:i/>
          <w:iCs/>
          <w:lang w:bidi="fa-IR"/>
        </w:rPr>
        <w:t>n</w:t>
      </w:r>
      <w:r w:rsidRPr="003F08B9">
        <w:rPr>
          <w:rFonts w:hint="cs"/>
          <w:rtl/>
          <w:lang w:bidi="fa-IR"/>
        </w:rPr>
        <w:t xml:space="preserve"> تعداد کل لایه</w:t>
      </w:r>
      <w:r w:rsidRPr="003F08B9">
        <w:rPr>
          <w:rtl/>
          <w:lang w:bidi="fa-IR"/>
        </w:rPr>
        <w:softHyphen/>
      </w:r>
      <w:r w:rsidRPr="003F08B9">
        <w:rPr>
          <w:rFonts w:hint="cs"/>
          <w:rtl/>
          <w:lang w:bidi="fa-IR"/>
        </w:rPr>
        <w:t>هاست.</w:t>
      </w:r>
      <w:r w:rsidRPr="003F08B9">
        <w:rPr>
          <w:lang w:bidi="fa-IR"/>
        </w:rPr>
        <w:t xml:space="preserve"> </w:t>
      </w:r>
      <w:r w:rsidRPr="003F08B9">
        <w:rPr>
          <w:rFonts w:hint="cs"/>
          <w:rtl/>
          <w:lang w:bidi="fa-IR"/>
        </w:rPr>
        <w:t>رابطه (</w:t>
      </w:r>
      <w:r w:rsidR="00AE6D52">
        <w:rPr>
          <w:rFonts w:hint="cs"/>
          <w:rtl/>
          <w:lang w:bidi="fa-IR"/>
        </w:rPr>
        <w:t>7</w:t>
      </w:r>
      <w:r w:rsidRPr="003F08B9">
        <w:rPr>
          <w:rFonts w:hint="cs"/>
          <w:rtl/>
          <w:lang w:bidi="fa-IR"/>
        </w:rPr>
        <w:t>) به‌منظور بارگذاری اضافی بر وزن لایه سقف زمانی</w:t>
      </w:r>
      <w:r w:rsidRPr="003F08B9">
        <w:rPr>
          <w:rtl/>
          <w:lang w:bidi="fa-IR"/>
        </w:rPr>
        <w:t xml:space="preserve"> </w:t>
      </w:r>
      <w:r w:rsidRPr="003F08B9">
        <w:rPr>
          <w:rFonts w:hint="cs"/>
          <w:rtl/>
          <w:lang w:bidi="fa-IR"/>
        </w:rPr>
        <w:t>که ضخامت لایه بالایی کمتر از لایه پایینی است</w:t>
      </w:r>
      <w:r>
        <w:rPr>
          <w:rFonts w:hint="cs"/>
          <w:rtl/>
          <w:lang w:bidi="fa-IR"/>
        </w:rPr>
        <w:t xml:space="preserve"> (</w:t>
      </w:r>
      <w:r w:rsidRPr="003F08B9">
        <w:rPr>
          <w:rFonts w:hint="cs"/>
          <w:rtl/>
          <w:lang w:bidi="fa-IR"/>
        </w:rPr>
        <w:t>در این حالت شماره‌گذاری لایه</w:t>
      </w:r>
      <w:r w:rsidRPr="003F08B9">
        <w:rPr>
          <w:rtl/>
          <w:lang w:bidi="fa-IR"/>
        </w:rPr>
        <w:softHyphen/>
      </w:r>
      <w:r w:rsidRPr="003F08B9">
        <w:rPr>
          <w:rFonts w:hint="cs"/>
          <w:rtl/>
          <w:lang w:bidi="fa-IR"/>
        </w:rPr>
        <w:t>ها از لایه پایین آغاز می</w:t>
      </w:r>
      <w:r w:rsidRPr="003F08B9">
        <w:rPr>
          <w:rtl/>
          <w:lang w:bidi="fa-IR"/>
        </w:rPr>
        <w:softHyphen/>
      </w:r>
      <w:r w:rsidRPr="003F08B9">
        <w:rPr>
          <w:rFonts w:hint="cs"/>
          <w:rtl/>
          <w:lang w:bidi="fa-IR"/>
        </w:rPr>
        <w:t>شود.</w:t>
      </w:r>
      <w:r>
        <w:rPr>
          <w:rFonts w:hint="cs"/>
          <w:rtl/>
          <w:lang w:bidi="fa-IR"/>
        </w:rPr>
        <w:t>)</w:t>
      </w:r>
      <w:r w:rsidR="00AE6D52">
        <w:rPr>
          <w:rFonts w:hint="cs"/>
          <w:rtl/>
          <w:lang w:bidi="fa-IR"/>
        </w:rPr>
        <w:t xml:space="preserve"> توسعه یافته است</w:t>
      </w:r>
      <w:r w:rsidRPr="003F08B9">
        <w:rPr>
          <w:rtl/>
          <w:lang w:bidi="fa-IR"/>
        </w:rPr>
        <w:t xml:space="preserve">؛ </w:t>
      </w:r>
      <w:r w:rsidRPr="003F08B9">
        <w:rPr>
          <w:rFonts w:hint="cs"/>
          <w:rtl/>
          <w:lang w:bidi="fa-IR"/>
        </w:rPr>
        <w:t>ی</w:t>
      </w:r>
      <w:r w:rsidRPr="003F08B9">
        <w:rPr>
          <w:rFonts w:hint="eastAsia"/>
          <w:rtl/>
          <w:lang w:bidi="fa-IR"/>
        </w:rPr>
        <w:t>عن</w:t>
      </w:r>
      <w:r w:rsidRPr="003F08B9">
        <w:rPr>
          <w:rFonts w:hint="cs"/>
          <w:rtl/>
          <w:lang w:bidi="fa-IR"/>
        </w:rPr>
        <w:t>ی:</w:t>
      </w:r>
    </w:p>
    <w:tbl>
      <w:tblPr>
        <w:bidiVisual/>
        <w:tblW w:w="5000" w:type="pct"/>
        <w:tblLook w:val="01E0" w:firstRow="1" w:lastRow="1" w:firstColumn="1" w:lastColumn="1" w:noHBand="0" w:noVBand="0"/>
      </w:tblPr>
      <w:tblGrid>
        <w:gridCol w:w="1110"/>
        <w:gridCol w:w="8250"/>
      </w:tblGrid>
      <w:tr w:rsidR="004D21B5" w:rsidRPr="009F5FF1" w:rsidTr="003E5F0F">
        <w:tc>
          <w:tcPr>
            <w:tcW w:w="593" w:type="pct"/>
            <w:vAlign w:val="center"/>
          </w:tcPr>
          <w:p w:rsidR="004D21B5" w:rsidRPr="001A5B0F" w:rsidRDefault="004D21B5" w:rsidP="003E5F0F">
            <w:pPr>
              <w:pStyle w:val="a"/>
              <w:mirrorIndents/>
              <w:jc w:val="left"/>
              <w:rPr>
                <w:sz w:val="22"/>
                <w:rtl/>
              </w:rPr>
            </w:pPr>
          </w:p>
        </w:tc>
        <w:tc>
          <w:tcPr>
            <w:tcW w:w="4407" w:type="pct"/>
            <w:vAlign w:val="center"/>
          </w:tcPr>
          <w:p w:rsidR="004D21B5" w:rsidRPr="001A5B0F" w:rsidRDefault="004D21B5" w:rsidP="003E5F0F">
            <w:pPr>
              <w:pStyle w:val="a"/>
              <w:mirrorIndents/>
              <w:jc w:val="right"/>
              <w:rPr>
                <w:sz w:val="22"/>
                <w:rtl/>
              </w:rPr>
            </w:pPr>
            <w:r w:rsidRPr="003F08B9">
              <w:rPr>
                <w:noProof/>
                <w:lang w:bidi="ar-SA"/>
              </w:rPr>
              <w:drawing>
                <wp:inline distT="0" distB="0" distL="0" distR="0" wp14:anchorId="43641526" wp14:editId="718C2E70">
                  <wp:extent cx="736659" cy="20197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3441" cy="203829"/>
                          </a:xfrm>
                          <a:prstGeom prst="rect">
                            <a:avLst/>
                          </a:prstGeom>
                          <a:noFill/>
                          <a:ln>
                            <a:noFill/>
                          </a:ln>
                        </pic:spPr>
                      </pic:pic>
                    </a:graphicData>
                  </a:graphic>
                </wp:inline>
              </w:drawing>
            </w:r>
          </w:p>
        </w:tc>
      </w:tr>
    </w:tbl>
    <w:p w:rsidR="00AE6D52" w:rsidRPr="00AF35F3" w:rsidRDefault="00AF35F3" w:rsidP="00AF35F3">
      <w:pPr>
        <w:rPr>
          <w:b/>
          <w:bCs/>
          <w:rtl/>
        </w:rPr>
      </w:pPr>
      <w:r w:rsidRPr="00AF35F3">
        <w:rPr>
          <w:rFonts w:hint="cs"/>
          <w:b/>
          <w:bCs/>
          <w:rtl/>
        </w:rPr>
        <w:t>2-2- داده</w:t>
      </w:r>
      <w:r w:rsidRPr="00AF35F3">
        <w:rPr>
          <w:b/>
          <w:bCs/>
          <w:rtl/>
        </w:rPr>
        <w:softHyphen/>
      </w:r>
      <w:r w:rsidRPr="00AF35F3">
        <w:rPr>
          <w:rFonts w:hint="cs"/>
          <w:b/>
          <w:bCs/>
          <w:rtl/>
        </w:rPr>
        <w:t>ها</w:t>
      </w:r>
    </w:p>
    <w:p w:rsidR="00AF35F3" w:rsidRDefault="00AF35F3" w:rsidP="007D76E1">
      <w:pPr>
        <w:rPr>
          <w:sz w:val="18"/>
          <w:rtl/>
          <w:lang w:bidi="fa-IR"/>
        </w:rPr>
      </w:pPr>
      <w:r w:rsidRPr="00F060CA">
        <w:rPr>
          <w:rFonts w:hint="cs"/>
          <w:sz w:val="18"/>
          <w:rtl/>
          <w:lang w:bidi="fa-IR"/>
        </w:rPr>
        <w:t>با توجه به اینکه طراحی، آماده</w:t>
      </w:r>
      <w:r w:rsidRPr="00F060CA">
        <w:rPr>
          <w:sz w:val="18"/>
          <w:rtl/>
          <w:lang w:bidi="fa-IR"/>
        </w:rPr>
        <w:softHyphen/>
      </w:r>
      <w:r w:rsidRPr="00F060CA">
        <w:rPr>
          <w:rFonts w:hint="cs"/>
          <w:sz w:val="18"/>
          <w:rtl/>
          <w:lang w:bidi="fa-IR"/>
        </w:rPr>
        <w:t xml:space="preserve">سازی و تجهیز این معدن در مرحله طراحی پایه قرار دارد، لذا اطلاعات ژئومکانیکی کاملی از ناحیه تهیه نشده است. </w:t>
      </w:r>
      <w:r w:rsidRPr="00F060CA">
        <w:rPr>
          <w:sz w:val="18"/>
          <w:rtl/>
          <w:lang w:bidi="fa-IR"/>
        </w:rPr>
        <w:t>ازا</w:t>
      </w:r>
      <w:r w:rsidRPr="00F060CA">
        <w:rPr>
          <w:rFonts w:hint="cs"/>
          <w:sz w:val="18"/>
          <w:rtl/>
          <w:lang w:bidi="fa-IR"/>
        </w:rPr>
        <w:t>ین‌رو به دلیل شباهت</w:t>
      </w:r>
      <w:r w:rsidRPr="00F060CA">
        <w:rPr>
          <w:sz w:val="18"/>
          <w:rtl/>
          <w:lang w:bidi="fa-IR"/>
        </w:rPr>
        <w:softHyphen/>
      </w:r>
      <w:r w:rsidRPr="00F060CA">
        <w:rPr>
          <w:rFonts w:hint="cs"/>
          <w:sz w:val="18"/>
          <w:rtl/>
          <w:lang w:bidi="fa-IR"/>
        </w:rPr>
        <w:t>های کلی این معدن با دیگر نواحی پروده، اطلاعات محدوده</w:t>
      </w:r>
      <w:r w:rsidRPr="00F060CA">
        <w:rPr>
          <w:sz w:val="18"/>
          <w:rtl/>
          <w:lang w:bidi="fa-IR"/>
        </w:rPr>
        <w:softHyphen/>
      </w:r>
      <w:r w:rsidRPr="00F060CA">
        <w:rPr>
          <w:rFonts w:hint="cs"/>
          <w:sz w:val="18"/>
          <w:rtl/>
          <w:lang w:bidi="fa-IR"/>
        </w:rPr>
        <w:t>های دیگر پروده نیز جمع</w:t>
      </w:r>
      <w:r w:rsidRPr="00F060CA">
        <w:rPr>
          <w:sz w:val="18"/>
          <w:rtl/>
          <w:lang w:bidi="fa-IR"/>
        </w:rPr>
        <w:softHyphen/>
      </w:r>
      <w:r w:rsidRPr="00F060CA">
        <w:rPr>
          <w:rFonts w:hint="cs"/>
          <w:sz w:val="18"/>
          <w:rtl/>
          <w:lang w:bidi="fa-IR"/>
        </w:rPr>
        <w:t>آوری و پس از پردازش با اطلاعات موجود در این معدن ترکیب شده است.</w:t>
      </w:r>
      <w:r w:rsidRPr="00F060CA">
        <w:rPr>
          <w:sz w:val="18"/>
          <w:rtl/>
          <w:lang w:bidi="fa-IR"/>
        </w:rPr>
        <w:t xml:space="preserve"> </w:t>
      </w:r>
      <w:r w:rsidRPr="00F060CA">
        <w:rPr>
          <w:rFonts w:hint="cs"/>
          <w:sz w:val="18"/>
          <w:rtl/>
          <w:lang w:bidi="fa-IR"/>
        </w:rPr>
        <w:t>برای این هدف ارتفاع کارگاه استخراج طراحی شده برابر با 1 متر [</w:t>
      </w:r>
      <w:r w:rsidR="007D76E1">
        <w:rPr>
          <w:rFonts w:hint="cs"/>
          <w:sz w:val="18"/>
          <w:rtl/>
          <w:lang w:bidi="fa-IR"/>
        </w:rPr>
        <w:t>9</w:t>
      </w:r>
      <w:r w:rsidRPr="00F060CA">
        <w:rPr>
          <w:rFonts w:hint="cs"/>
          <w:sz w:val="18"/>
          <w:rtl/>
          <w:lang w:bidi="fa-IR"/>
        </w:rPr>
        <w:t xml:space="preserve">]، مقدار </w:t>
      </w:r>
      <w:r w:rsidRPr="00F060CA">
        <w:rPr>
          <w:i/>
          <w:iCs/>
          <w:sz w:val="18"/>
        </w:rPr>
        <w:t>c</w:t>
      </w:r>
      <w:r w:rsidRPr="00F060CA">
        <w:rPr>
          <w:rFonts w:hint="cs"/>
          <w:sz w:val="18"/>
          <w:rtl/>
          <w:lang w:bidi="fa-IR"/>
        </w:rPr>
        <w:t xml:space="preserve"> (نسبت شکم</w:t>
      </w:r>
      <w:r w:rsidRPr="00F060CA">
        <w:rPr>
          <w:sz w:val="18"/>
          <w:rtl/>
          <w:lang w:bidi="fa-IR"/>
        </w:rPr>
        <w:softHyphen/>
      </w:r>
      <w:r w:rsidRPr="00F060CA">
        <w:rPr>
          <w:rFonts w:hint="cs"/>
          <w:sz w:val="18"/>
          <w:rtl/>
          <w:lang w:bidi="fa-IR"/>
        </w:rPr>
        <w:t xml:space="preserve">دادگی لایه </w:t>
      </w:r>
      <w:r w:rsidRPr="00F060CA">
        <w:rPr>
          <w:sz w:val="18"/>
          <w:rtl/>
          <w:lang w:bidi="fa-IR"/>
        </w:rPr>
        <w:t>قبل از</w:t>
      </w:r>
      <w:r w:rsidRPr="00F060CA">
        <w:rPr>
          <w:rFonts w:hint="cs"/>
          <w:sz w:val="18"/>
          <w:rtl/>
          <w:lang w:bidi="fa-IR"/>
        </w:rPr>
        <w:t xml:space="preserve"> شکسته شدن) برابر با 5/0 و مقدار ضریب انبساط حجمی برابر با 25/1 در نظر گرفته شده است[</w:t>
      </w:r>
      <w:r w:rsidR="007D76E1">
        <w:rPr>
          <w:rFonts w:hint="cs"/>
          <w:sz w:val="18"/>
          <w:rtl/>
          <w:lang w:bidi="fa-IR"/>
        </w:rPr>
        <w:t>10</w:t>
      </w:r>
      <w:r w:rsidRPr="00F060CA">
        <w:rPr>
          <w:rFonts w:hint="cs"/>
          <w:sz w:val="18"/>
          <w:rtl/>
          <w:lang w:bidi="fa-IR"/>
        </w:rPr>
        <w:t>]. بر این اساس ارتفاع سقف بلاواسطه برابر با 2 متر حاصل می</w:t>
      </w:r>
      <w:r w:rsidRPr="00F060CA">
        <w:rPr>
          <w:sz w:val="18"/>
          <w:rtl/>
          <w:lang w:bidi="fa-IR"/>
        </w:rPr>
        <w:softHyphen/>
      </w:r>
      <w:r w:rsidRPr="00F060CA">
        <w:rPr>
          <w:rFonts w:hint="cs"/>
          <w:sz w:val="18"/>
          <w:rtl/>
          <w:lang w:bidi="fa-IR"/>
        </w:rPr>
        <w:t xml:space="preserve">شود. بنابراین در جدول </w:t>
      </w:r>
      <w:r>
        <w:rPr>
          <w:rFonts w:hint="cs"/>
          <w:sz w:val="18"/>
          <w:rtl/>
          <w:lang w:bidi="fa-IR"/>
        </w:rPr>
        <w:t>6</w:t>
      </w:r>
      <w:r w:rsidRPr="00F060CA">
        <w:rPr>
          <w:rFonts w:hint="cs"/>
          <w:sz w:val="18"/>
          <w:rtl/>
          <w:lang w:bidi="fa-IR"/>
        </w:rPr>
        <w:t xml:space="preserve"> </w:t>
      </w:r>
      <w:r>
        <w:rPr>
          <w:rFonts w:hint="cs"/>
          <w:sz w:val="18"/>
          <w:rtl/>
          <w:lang w:bidi="fa-IR"/>
        </w:rPr>
        <w:t>داده</w:t>
      </w:r>
      <w:r>
        <w:rPr>
          <w:sz w:val="18"/>
          <w:rtl/>
          <w:lang w:bidi="fa-IR"/>
        </w:rPr>
        <w:softHyphen/>
      </w:r>
      <w:r>
        <w:rPr>
          <w:rFonts w:hint="cs"/>
          <w:sz w:val="18"/>
          <w:rtl/>
          <w:lang w:bidi="fa-IR"/>
        </w:rPr>
        <w:t>های</w:t>
      </w:r>
      <w:r w:rsidRPr="00F060CA">
        <w:rPr>
          <w:rFonts w:hint="cs"/>
          <w:sz w:val="18"/>
          <w:rtl/>
          <w:lang w:bidi="fa-IR"/>
        </w:rPr>
        <w:t xml:space="preserve"> سقف بلاواسطه (کاملاً از جنس سیلتستون</w:t>
      </w:r>
      <w:r>
        <w:rPr>
          <w:rFonts w:hint="cs"/>
          <w:sz w:val="18"/>
          <w:rtl/>
          <w:lang w:bidi="fa-IR"/>
        </w:rPr>
        <w:t xml:space="preserve"> . گاهاً سیلتستون ماسه</w:t>
      </w:r>
      <w:r>
        <w:rPr>
          <w:sz w:val="18"/>
          <w:rtl/>
          <w:lang w:bidi="fa-IR"/>
        </w:rPr>
        <w:softHyphen/>
      </w:r>
      <w:r>
        <w:rPr>
          <w:rFonts w:hint="cs"/>
          <w:sz w:val="18"/>
          <w:rtl/>
          <w:lang w:bidi="fa-IR"/>
        </w:rPr>
        <w:t>ای</w:t>
      </w:r>
      <w:r w:rsidRPr="00F060CA">
        <w:rPr>
          <w:rFonts w:hint="cs"/>
          <w:sz w:val="18"/>
          <w:rtl/>
          <w:lang w:bidi="fa-IR"/>
        </w:rPr>
        <w:t>) ارائه شده است.</w:t>
      </w:r>
    </w:p>
    <w:p w:rsidR="00777B3E" w:rsidRDefault="00777B3E" w:rsidP="007D76E1">
      <w:pPr>
        <w:rPr>
          <w:sz w:val="18"/>
          <w:rtl/>
          <w:lang w:bidi="fa-IR"/>
        </w:rPr>
      </w:pPr>
    </w:p>
    <w:p w:rsidR="00777B3E" w:rsidRDefault="00777B3E" w:rsidP="007D76E1">
      <w:pPr>
        <w:rPr>
          <w:sz w:val="18"/>
          <w:rtl/>
          <w:lang w:bidi="fa-IR"/>
        </w:rPr>
      </w:pPr>
    </w:p>
    <w:p w:rsidR="00777B3E" w:rsidRDefault="00777B3E" w:rsidP="007D76E1">
      <w:pPr>
        <w:rPr>
          <w:sz w:val="18"/>
          <w:rtl/>
          <w:lang w:bidi="fa-IR"/>
        </w:rPr>
      </w:pPr>
    </w:p>
    <w:p w:rsidR="00AF35F3" w:rsidRDefault="00AF35F3" w:rsidP="00AF35F3">
      <w:pPr>
        <w:rPr>
          <w:sz w:val="18"/>
          <w:rtl/>
          <w:lang w:bidi="fa-IR"/>
        </w:rPr>
      </w:pPr>
    </w:p>
    <w:p w:rsidR="00AF35F3" w:rsidRDefault="00AF35F3" w:rsidP="00AF35F3">
      <w:pPr>
        <w:rPr>
          <w:sz w:val="18"/>
          <w:rtl/>
          <w:lang w:bidi="fa-IR"/>
        </w:rPr>
      </w:pPr>
    </w:p>
    <w:p w:rsidR="00AF35F3" w:rsidRDefault="00AF35F3" w:rsidP="00AF35F3">
      <w:pPr>
        <w:rPr>
          <w:sz w:val="18"/>
          <w:rtl/>
        </w:rPr>
      </w:pPr>
    </w:p>
    <w:p w:rsidR="00AF35F3" w:rsidRPr="00DC0395" w:rsidRDefault="00AF35F3" w:rsidP="00E31B61">
      <w:pPr>
        <w:mirrorIndents/>
        <w:jc w:val="center"/>
        <w:rPr>
          <w:b/>
          <w:bCs/>
          <w:sz w:val="18"/>
          <w:szCs w:val="20"/>
          <w:rtl/>
        </w:rPr>
      </w:pPr>
      <w:r w:rsidRPr="00DC0395">
        <w:rPr>
          <w:rFonts w:hint="cs"/>
          <w:b/>
          <w:bCs/>
          <w:sz w:val="18"/>
          <w:szCs w:val="20"/>
          <w:rtl/>
        </w:rPr>
        <w:t xml:space="preserve">جدول </w:t>
      </w:r>
      <w:r w:rsidR="00E31B61">
        <w:rPr>
          <w:rFonts w:hint="cs"/>
          <w:b/>
          <w:bCs/>
          <w:sz w:val="18"/>
          <w:szCs w:val="20"/>
          <w:rtl/>
        </w:rPr>
        <w:t>6</w:t>
      </w:r>
      <w:r w:rsidRPr="00DC0395">
        <w:rPr>
          <w:rFonts w:hint="cs"/>
          <w:b/>
          <w:bCs/>
          <w:sz w:val="18"/>
          <w:szCs w:val="20"/>
          <w:rtl/>
        </w:rPr>
        <w:t xml:space="preserve">: </w:t>
      </w:r>
      <w:r w:rsidRPr="00F060CA">
        <w:rPr>
          <w:rFonts w:hint="cs"/>
          <w:b/>
          <w:bCs/>
          <w:sz w:val="18"/>
          <w:szCs w:val="20"/>
          <w:rtl/>
        </w:rPr>
        <w:t xml:space="preserve">اطلاعات آماری متغیرهای سقف بلاواسطه لایه </w:t>
      </w:r>
      <w:r w:rsidRPr="00F060CA">
        <w:rPr>
          <w:b/>
          <w:bCs/>
          <w:sz w:val="18"/>
          <w:szCs w:val="20"/>
          <w:lang w:bidi="fa-IR"/>
        </w:rPr>
        <w:t>C1</w:t>
      </w:r>
    </w:p>
    <w:tbl>
      <w:tblPr>
        <w:bidiVisual/>
        <w:tblW w:w="3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31"/>
        <w:gridCol w:w="820"/>
      </w:tblGrid>
      <w:tr w:rsidR="00AF35F3" w:rsidRPr="00197FFC" w:rsidTr="00AF35F3">
        <w:trPr>
          <w:jc w:val="center"/>
        </w:trPr>
        <w:tc>
          <w:tcPr>
            <w:tcW w:w="1978" w:type="dxa"/>
            <w:tcBorders>
              <w:left w:val="nil"/>
            </w:tcBorders>
            <w:vAlign w:val="center"/>
          </w:tcPr>
          <w:p w:rsidR="00AF35F3" w:rsidRPr="00197FFC" w:rsidRDefault="00AF35F3" w:rsidP="00662666">
            <w:pPr>
              <w:jc w:val="center"/>
              <w:rPr>
                <w:b/>
                <w:bCs/>
                <w:sz w:val="18"/>
                <w:szCs w:val="20"/>
                <w:rtl/>
              </w:rPr>
            </w:pPr>
            <w:r>
              <w:rPr>
                <w:rFonts w:hint="cs"/>
                <w:b/>
                <w:bCs/>
                <w:sz w:val="18"/>
                <w:szCs w:val="20"/>
                <w:rtl/>
              </w:rPr>
              <w:t>پارامتر</w:t>
            </w:r>
          </w:p>
        </w:tc>
        <w:tc>
          <w:tcPr>
            <w:tcW w:w="831" w:type="dxa"/>
            <w:tcBorders>
              <w:right w:val="nil"/>
            </w:tcBorders>
            <w:vAlign w:val="center"/>
          </w:tcPr>
          <w:p w:rsidR="00AF35F3" w:rsidRPr="00197FFC" w:rsidRDefault="00AF35F3" w:rsidP="00662666">
            <w:pPr>
              <w:jc w:val="center"/>
              <w:rPr>
                <w:b/>
                <w:bCs/>
                <w:sz w:val="18"/>
                <w:szCs w:val="20"/>
                <w:rtl/>
              </w:rPr>
            </w:pPr>
            <w:r>
              <w:rPr>
                <w:rFonts w:hint="cs"/>
                <w:b/>
                <w:bCs/>
                <w:sz w:val="18"/>
                <w:szCs w:val="20"/>
                <w:rtl/>
              </w:rPr>
              <w:t>واحد</w:t>
            </w:r>
          </w:p>
        </w:tc>
        <w:tc>
          <w:tcPr>
            <w:tcW w:w="820" w:type="dxa"/>
            <w:tcBorders>
              <w:right w:val="nil"/>
            </w:tcBorders>
          </w:tcPr>
          <w:p w:rsidR="00AF35F3" w:rsidRPr="00197FFC" w:rsidRDefault="00AF35F3" w:rsidP="00662666">
            <w:pPr>
              <w:jc w:val="center"/>
              <w:rPr>
                <w:b/>
                <w:bCs/>
                <w:sz w:val="18"/>
                <w:szCs w:val="20"/>
                <w:rtl/>
              </w:rPr>
            </w:pPr>
            <w:r>
              <w:rPr>
                <w:rFonts w:hint="cs"/>
                <w:b/>
                <w:bCs/>
                <w:sz w:val="18"/>
                <w:szCs w:val="20"/>
                <w:rtl/>
              </w:rPr>
              <w:t>مقدار</w:t>
            </w:r>
          </w:p>
        </w:tc>
      </w:tr>
      <w:tr w:rsidR="00AF35F3" w:rsidRPr="00197FFC" w:rsidTr="00AF35F3">
        <w:trPr>
          <w:jc w:val="center"/>
        </w:trPr>
        <w:tc>
          <w:tcPr>
            <w:tcW w:w="1978" w:type="dxa"/>
            <w:vMerge w:val="restart"/>
            <w:tcBorders>
              <w:left w:val="nil"/>
            </w:tcBorders>
            <w:vAlign w:val="center"/>
          </w:tcPr>
          <w:p w:rsidR="00AF35F3" w:rsidRPr="00197FFC" w:rsidRDefault="00AF35F3" w:rsidP="00662666">
            <w:pPr>
              <w:jc w:val="center"/>
              <w:rPr>
                <w:sz w:val="18"/>
                <w:szCs w:val="20"/>
                <w:rtl/>
              </w:rPr>
            </w:pPr>
            <w:r>
              <w:rPr>
                <w:rFonts w:hint="cs"/>
                <w:sz w:val="18"/>
                <w:szCs w:val="20"/>
                <w:rtl/>
              </w:rPr>
              <w:t>مقاومت فشاری تک محوری</w:t>
            </w:r>
          </w:p>
        </w:tc>
        <w:tc>
          <w:tcPr>
            <w:tcW w:w="831" w:type="dxa"/>
            <w:tcBorders>
              <w:right w:val="nil"/>
            </w:tcBorders>
            <w:vAlign w:val="center"/>
          </w:tcPr>
          <w:p w:rsidR="00AF35F3" w:rsidRPr="00197FFC" w:rsidRDefault="00AF35F3" w:rsidP="00662666">
            <w:pPr>
              <w:jc w:val="center"/>
              <w:rPr>
                <w:sz w:val="18"/>
                <w:szCs w:val="20"/>
                <w:lang w:bidi="fa-IR"/>
              </w:rPr>
            </w:pPr>
            <w:r>
              <w:rPr>
                <w:sz w:val="18"/>
                <w:szCs w:val="20"/>
                <w:lang w:bidi="fa-IR"/>
              </w:rPr>
              <w:t>MPa</w:t>
            </w:r>
          </w:p>
        </w:tc>
        <w:tc>
          <w:tcPr>
            <w:tcW w:w="820" w:type="dxa"/>
            <w:tcBorders>
              <w:right w:val="nil"/>
            </w:tcBorders>
            <w:vAlign w:val="center"/>
          </w:tcPr>
          <w:p w:rsidR="00AF35F3" w:rsidRPr="00AD5636" w:rsidRDefault="00AF35F3" w:rsidP="00662666">
            <w:pPr>
              <w:jc w:val="center"/>
              <w:rPr>
                <w:sz w:val="18"/>
                <w:szCs w:val="20"/>
              </w:rPr>
            </w:pPr>
            <w:r w:rsidRPr="00AD5636">
              <w:rPr>
                <w:rFonts w:hint="cs"/>
                <w:sz w:val="18"/>
                <w:szCs w:val="20"/>
                <w:rtl/>
              </w:rPr>
              <w:t>32</w:t>
            </w:r>
          </w:p>
        </w:tc>
      </w:tr>
      <w:tr w:rsidR="00AF35F3" w:rsidRPr="00197FFC" w:rsidTr="00AF35F3">
        <w:trPr>
          <w:jc w:val="center"/>
        </w:trPr>
        <w:tc>
          <w:tcPr>
            <w:tcW w:w="1978" w:type="dxa"/>
            <w:vMerge/>
            <w:tcBorders>
              <w:left w:val="nil"/>
            </w:tcBorders>
            <w:vAlign w:val="center"/>
          </w:tcPr>
          <w:p w:rsidR="00AF35F3" w:rsidRPr="00197FFC" w:rsidRDefault="00AF35F3" w:rsidP="00662666">
            <w:pPr>
              <w:jc w:val="center"/>
              <w:rPr>
                <w:sz w:val="18"/>
                <w:szCs w:val="20"/>
              </w:rPr>
            </w:pPr>
          </w:p>
        </w:tc>
        <w:tc>
          <w:tcPr>
            <w:tcW w:w="831" w:type="dxa"/>
            <w:tcBorders>
              <w:right w:val="nil"/>
            </w:tcBorders>
            <w:vAlign w:val="center"/>
          </w:tcPr>
          <w:p w:rsidR="00AF35F3" w:rsidRPr="00AD5636" w:rsidRDefault="00AF35F3" w:rsidP="00662666">
            <w:pPr>
              <w:jc w:val="center"/>
              <w:rPr>
                <w:sz w:val="18"/>
                <w:szCs w:val="20"/>
                <w:vertAlign w:val="superscript"/>
                <w:rtl/>
              </w:rPr>
            </w:pPr>
            <w:r>
              <w:rPr>
                <w:sz w:val="18"/>
                <w:szCs w:val="20"/>
              </w:rPr>
              <w:t>Kg/cm</w:t>
            </w:r>
            <w:r>
              <w:rPr>
                <w:sz w:val="18"/>
                <w:szCs w:val="20"/>
                <w:vertAlign w:val="superscript"/>
              </w:rPr>
              <w:t>2</w:t>
            </w:r>
          </w:p>
        </w:tc>
        <w:tc>
          <w:tcPr>
            <w:tcW w:w="820" w:type="dxa"/>
            <w:tcBorders>
              <w:right w:val="nil"/>
            </w:tcBorders>
            <w:vAlign w:val="center"/>
          </w:tcPr>
          <w:p w:rsidR="00AF35F3" w:rsidRPr="00AD5636" w:rsidRDefault="00AF35F3" w:rsidP="00662666">
            <w:pPr>
              <w:jc w:val="center"/>
              <w:rPr>
                <w:sz w:val="18"/>
                <w:szCs w:val="20"/>
              </w:rPr>
            </w:pPr>
            <w:r w:rsidRPr="00AD5636">
              <w:rPr>
                <w:rFonts w:hint="cs"/>
                <w:sz w:val="18"/>
                <w:szCs w:val="20"/>
                <w:rtl/>
              </w:rPr>
              <w:t>53/326</w:t>
            </w:r>
          </w:p>
        </w:tc>
      </w:tr>
      <w:tr w:rsidR="00AF35F3" w:rsidRPr="00197FFC" w:rsidTr="00AF35F3">
        <w:trPr>
          <w:jc w:val="center"/>
        </w:trPr>
        <w:tc>
          <w:tcPr>
            <w:tcW w:w="1978" w:type="dxa"/>
            <w:tcBorders>
              <w:left w:val="nil"/>
            </w:tcBorders>
            <w:vAlign w:val="center"/>
          </w:tcPr>
          <w:p w:rsidR="00AF35F3" w:rsidRPr="00197FFC" w:rsidRDefault="00AF35F3" w:rsidP="00662666">
            <w:pPr>
              <w:jc w:val="center"/>
              <w:rPr>
                <w:sz w:val="18"/>
                <w:szCs w:val="20"/>
                <w:rtl/>
              </w:rPr>
            </w:pPr>
            <w:r>
              <w:rPr>
                <w:rFonts w:hint="cs"/>
                <w:sz w:val="18"/>
                <w:szCs w:val="20"/>
                <w:rtl/>
              </w:rPr>
              <w:t>مقاومت کششی</w:t>
            </w:r>
          </w:p>
        </w:tc>
        <w:tc>
          <w:tcPr>
            <w:tcW w:w="831" w:type="dxa"/>
            <w:tcBorders>
              <w:right w:val="nil"/>
            </w:tcBorders>
            <w:vAlign w:val="center"/>
          </w:tcPr>
          <w:p w:rsidR="00AF35F3" w:rsidRPr="00197FFC" w:rsidRDefault="00AF35F3" w:rsidP="00662666">
            <w:pPr>
              <w:jc w:val="center"/>
              <w:rPr>
                <w:sz w:val="18"/>
                <w:szCs w:val="20"/>
                <w:rtl/>
              </w:rPr>
            </w:pPr>
            <w:r>
              <w:rPr>
                <w:sz w:val="18"/>
                <w:szCs w:val="20"/>
              </w:rPr>
              <w:t>MPa</w:t>
            </w:r>
          </w:p>
        </w:tc>
        <w:tc>
          <w:tcPr>
            <w:tcW w:w="820" w:type="dxa"/>
            <w:tcBorders>
              <w:right w:val="nil"/>
            </w:tcBorders>
            <w:vAlign w:val="center"/>
          </w:tcPr>
          <w:p w:rsidR="00AF35F3" w:rsidRPr="00AD5636" w:rsidRDefault="00AF35F3" w:rsidP="00662666">
            <w:pPr>
              <w:jc w:val="center"/>
              <w:rPr>
                <w:sz w:val="18"/>
                <w:szCs w:val="20"/>
              </w:rPr>
            </w:pPr>
            <w:r w:rsidRPr="00AD5636">
              <w:rPr>
                <w:rFonts w:hint="cs"/>
                <w:sz w:val="18"/>
                <w:szCs w:val="20"/>
                <w:rtl/>
              </w:rPr>
              <w:t>5/2</w:t>
            </w:r>
          </w:p>
        </w:tc>
      </w:tr>
      <w:tr w:rsidR="00AF35F3" w:rsidRPr="00197FFC" w:rsidTr="00AF35F3">
        <w:trPr>
          <w:jc w:val="center"/>
        </w:trPr>
        <w:tc>
          <w:tcPr>
            <w:tcW w:w="1978" w:type="dxa"/>
            <w:vMerge w:val="restart"/>
            <w:tcBorders>
              <w:left w:val="nil"/>
            </w:tcBorders>
            <w:vAlign w:val="center"/>
          </w:tcPr>
          <w:p w:rsidR="00AF35F3" w:rsidRPr="00197FFC" w:rsidRDefault="00AF35F3" w:rsidP="00662666">
            <w:pPr>
              <w:jc w:val="center"/>
              <w:rPr>
                <w:sz w:val="18"/>
                <w:szCs w:val="20"/>
                <w:rtl/>
              </w:rPr>
            </w:pPr>
            <w:r>
              <w:rPr>
                <w:rFonts w:hint="cs"/>
                <w:sz w:val="18"/>
                <w:szCs w:val="20"/>
                <w:rtl/>
              </w:rPr>
              <w:t>وزن مخصوص</w:t>
            </w:r>
          </w:p>
        </w:tc>
        <w:tc>
          <w:tcPr>
            <w:tcW w:w="831" w:type="dxa"/>
            <w:tcBorders>
              <w:right w:val="nil"/>
            </w:tcBorders>
            <w:vAlign w:val="center"/>
          </w:tcPr>
          <w:p w:rsidR="00AF35F3" w:rsidRPr="00AD5636" w:rsidRDefault="00AF35F3" w:rsidP="00662666">
            <w:pPr>
              <w:jc w:val="center"/>
              <w:rPr>
                <w:sz w:val="18"/>
                <w:szCs w:val="20"/>
                <w:vertAlign w:val="superscript"/>
                <w:rtl/>
              </w:rPr>
            </w:pPr>
            <w:r>
              <w:rPr>
                <w:sz w:val="18"/>
                <w:szCs w:val="20"/>
              </w:rPr>
              <w:t>N/m</w:t>
            </w:r>
            <w:r>
              <w:rPr>
                <w:sz w:val="18"/>
                <w:szCs w:val="20"/>
                <w:vertAlign w:val="superscript"/>
              </w:rPr>
              <w:t>3</w:t>
            </w:r>
          </w:p>
        </w:tc>
        <w:tc>
          <w:tcPr>
            <w:tcW w:w="820" w:type="dxa"/>
            <w:tcBorders>
              <w:right w:val="nil"/>
            </w:tcBorders>
            <w:vAlign w:val="center"/>
          </w:tcPr>
          <w:p w:rsidR="00AF35F3" w:rsidRPr="00AD5636" w:rsidRDefault="00AF35F3" w:rsidP="00662666">
            <w:pPr>
              <w:jc w:val="center"/>
              <w:rPr>
                <w:sz w:val="18"/>
                <w:szCs w:val="20"/>
                <w:rtl/>
              </w:rPr>
            </w:pPr>
            <w:r w:rsidRPr="00AD5636">
              <w:rPr>
                <w:rFonts w:hint="cs"/>
                <w:sz w:val="18"/>
                <w:szCs w:val="20"/>
                <w:rtl/>
              </w:rPr>
              <w:t>24892</w:t>
            </w:r>
          </w:p>
        </w:tc>
      </w:tr>
      <w:tr w:rsidR="00AF35F3" w:rsidRPr="00197FFC" w:rsidTr="00AF35F3">
        <w:trPr>
          <w:jc w:val="center"/>
        </w:trPr>
        <w:tc>
          <w:tcPr>
            <w:tcW w:w="1978" w:type="dxa"/>
            <w:vMerge/>
            <w:tcBorders>
              <w:left w:val="nil"/>
            </w:tcBorders>
            <w:vAlign w:val="center"/>
          </w:tcPr>
          <w:p w:rsidR="00AF35F3" w:rsidRPr="00197FFC" w:rsidRDefault="00AF35F3" w:rsidP="00662666">
            <w:pPr>
              <w:jc w:val="center"/>
              <w:rPr>
                <w:sz w:val="18"/>
                <w:szCs w:val="20"/>
                <w:rtl/>
              </w:rPr>
            </w:pPr>
          </w:p>
        </w:tc>
        <w:tc>
          <w:tcPr>
            <w:tcW w:w="831" w:type="dxa"/>
            <w:tcBorders>
              <w:right w:val="nil"/>
            </w:tcBorders>
            <w:vAlign w:val="center"/>
          </w:tcPr>
          <w:p w:rsidR="00AF35F3" w:rsidRPr="00AD5636" w:rsidRDefault="00AF35F3" w:rsidP="00662666">
            <w:pPr>
              <w:jc w:val="center"/>
              <w:rPr>
                <w:sz w:val="18"/>
                <w:szCs w:val="20"/>
                <w:vertAlign w:val="superscript"/>
                <w:rtl/>
              </w:rPr>
            </w:pPr>
            <w:r>
              <w:rPr>
                <w:sz w:val="18"/>
                <w:szCs w:val="20"/>
              </w:rPr>
              <w:t>ton/m</w:t>
            </w:r>
            <w:r>
              <w:rPr>
                <w:sz w:val="18"/>
                <w:szCs w:val="20"/>
                <w:vertAlign w:val="superscript"/>
              </w:rPr>
              <w:t>3</w:t>
            </w:r>
          </w:p>
        </w:tc>
        <w:tc>
          <w:tcPr>
            <w:tcW w:w="820" w:type="dxa"/>
            <w:tcBorders>
              <w:right w:val="nil"/>
            </w:tcBorders>
            <w:vAlign w:val="center"/>
          </w:tcPr>
          <w:p w:rsidR="00AF35F3" w:rsidRPr="00AD5636" w:rsidRDefault="00AF35F3" w:rsidP="00662666">
            <w:pPr>
              <w:jc w:val="center"/>
              <w:rPr>
                <w:sz w:val="18"/>
                <w:szCs w:val="20"/>
                <w:rtl/>
              </w:rPr>
            </w:pPr>
            <w:r w:rsidRPr="00AD5636">
              <w:rPr>
                <w:rFonts w:hint="cs"/>
                <w:sz w:val="18"/>
                <w:szCs w:val="20"/>
                <w:rtl/>
              </w:rPr>
              <w:t>54/2</w:t>
            </w:r>
          </w:p>
        </w:tc>
      </w:tr>
      <w:tr w:rsidR="00AF35F3" w:rsidRPr="00197FFC" w:rsidTr="00AF35F3">
        <w:trPr>
          <w:jc w:val="center"/>
        </w:trPr>
        <w:tc>
          <w:tcPr>
            <w:tcW w:w="1978" w:type="dxa"/>
            <w:tcBorders>
              <w:left w:val="nil"/>
            </w:tcBorders>
            <w:vAlign w:val="center"/>
          </w:tcPr>
          <w:p w:rsidR="00AF35F3" w:rsidRPr="00197FFC" w:rsidRDefault="00AF35F3" w:rsidP="00662666">
            <w:pPr>
              <w:jc w:val="center"/>
              <w:rPr>
                <w:sz w:val="18"/>
                <w:szCs w:val="20"/>
              </w:rPr>
            </w:pPr>
            <w:r>
              <w:rPr>
                <w:sz w:val="18"/>
                <w:szCs w:val="20"/>
              </w:rPr>
              <w:t>RQD</w:t>
            </w:r>
          </w:p>
        </w:tc>
        <w:tc>
          <w:tcPr>
            <w:tcW w:w="831" w:type="dxa"/>
            <w:tcBorders>
              <w:right w:val="nil"/>
            </w:tcBorders>
            <w:vAlign w:val="center"/>
          </w:tcPr>
          <w:p w:rsidR="00AF35F3" w:rsidRPr="00197FFC" w:rsidRDefault="00AF35F3" w:rsidP="00662666">
            <w:pPr>
              <w:jc w:val="center"/>
              <w:rPr>
                <w:sz w:val="18"/>
                <w:szCs w:val="20"/>
                <w:rtl/>
              </w:rPr>
            </w:pPr>
            <w:r>
              <w:rPr>
                <w:sz w:val="18"/>
                <w:szCs w:val="20"/>
              </w:rPr>
              <w:t>%</w:t>
            </w:r>
          </w:p>
        </w:tc>
        <w:tc>
          <w:tcPr>
            <w:tcW w:w="820" w:type="dxa"/>
            <w:tcBorders>
              <w:right w:val="nil"/>
            </w:tcBorders>
            <w:vAlign w:val="center"/>
          </w:tcPr>
          <w:p w:rsidR="00AF35F3" w:rsidRPr="00AD5636" w:rsidRDefault="00AF35F3" w:rsidP="00662666">
            <w:pPr>
              <w:pStyle w:val="Table"/>
              <w:bidi/>
              <w:rPr>
                <w:rFonts w:eastAsiaTheme="minorHAnsi" w:cs="B Nazanin"/>
                <w:sz w:val="18"/>
                <w:rtl/>
              </w:rPr>
            </w:pPr>
            <w:r w:rsidRPr="00AD5636">
              <w:rPr>
                <w:rFonts w:eastAsiaTheme="minorHAnsi" w:cs="B Nazanin" w:hint="cs"/>
                <w:sz w:val="18"/>
                <w:rtl/>
              </w:rPr>
              <w:t>44</w:t>
            </w:r>
          </w:p>
        </w:tc>
      </w:tr>
    </w:tbl>
    <w:p w:rsidR="00AE6D52" w:rsidRDefault="00AE6D52" w:rsidP="00AF35F3">
      <w:pPr>
        <w:rPr>
          <w:rtl/>
        </w:rPr>
      </w:pPr>
    </w:p>
    <w:p w:rsidR="00AF35F3" w:rsidRPr="00AF35F3" w:rsidRDefault="00AF35F3" w:rsidP="00AF35F3">
      <w:pPr>
        <w:rPr>
          <w:b/>
          <w:bCs/>
          <w:rtl/>
        </w:rPr>
      </w:pPr>
      <w:r w:rsidRPr="00AF35F3">
        <w:rPr>
          <w:rFonts w:hint="cs"/>
          <w:b/>
          <w:bCs/>
          <w:rtl/>
        </w:rPr>
        <w:t>3- نتایج</w:t>
      </w:r>
      <w:r w:rsidR="00B30AD5">
        <w:rPr>
          <w:rFonts w:hint="cs"/>
          <w:b/>
          <w:bCs/>
          <w:rtl/>
        </w:rPr>
        <w:t xml:space="preserve"> و بحث</w:t>
      </w:r>
    </w:p>
    <w:p w:rsidR="00AF35F3" w:rsidRDefault="00E31B61" w:rsidP="00AF35F3">
      <w:pPr>
        <w:rPr>
          <w:b/>
          <w:bCs/>
          <w:rtl/>
        </w:rPr>
      </w:pPr>
      <w:r w:rsidRPr="00E31B61">
        <w:rPr>
          <w:rFonts w:hint="cs"/>
          <w:b/>
          <w:bCs/>
          <w:rtl/>
        </w:rPr>
        <w:t>3-1- ارزیابی کیفی تخریب</w:t>
      </w:r>
      <w:r w:rsidRPr="00E31B61">
        <w:rPr>
          <w:b/>
          <w:bCs/>
          <w:rtl/>
        </w:rPr>
        <w:softHyphen/>
      </w:r>
      <w:r w:rsidRPr="00E31B61">
        <w:rPr>
          <w:rFonts w:hint="cs"/>
          <w:b/>
          <w:bCs/>
          <w:rtl/>
        </w:rPr>
        <w:t>پذیری سقف</w:t>
      </w:r>
    </w:p>
    <w:p w:rsidR="00E31B61" w:rsidRPr="00E31B61" w:rsidRDefault="00E31B61" w:rsidP="00E31B61">
      <w:pPr>
        <w:rPr>
          <w:rtl/>
          <w:lang w:bidi="fa-IR"/>
        </w:rPr>
      </w:pPr>
      <w:r w:rsidRPr="00E31B61">
        <w:rPr>
          <w:rFonts w:hint="cs"/>
          <w:rtl/>
          <w:lang w:bidi="fa-IR"/>
        </w:rPr>
        <w:t>بر اساس طبقه</w:t>
      </w:r>
      <w:r w:rsidRPr="00E31B61">
        <w:rPr>
          <w:rtl/>
          <w:lang w:bidi="fa-IR"/>
        </w:rPr>
        <w:softHyphen/>
      </w:r>
      <w:r w:rsidRPr="00E31B61">
        <w:rPr>
          <w:rFonts w:hint="cs"/>
          <w:rtl/>
          <w:lang w:bidi="fa-IR"/>
        </w:rPr>
        <w:t xml:space="preserve">بندی پنگ و چیانگ (جدول </w:t>
      </w:r>
      <w:r>
        <w:rPr>
          <w:rFonts w:hint="cs"/>
          <w:rtl/>
          <w:lang w:bidi="fa-IR"/>
        </w:rPr>
        <w:t>1</w:t>
      </w:r>
      <w:r w:rsidRPr="00E31B61">
        <w:rPr>
          <w:rFonts w:hint="cs"/>
          <w:rtl/>
          <w:lang w:bidi="fa-IR"/>
        </w:rPr>
        <w:t>) که مبتنی بر جنس سقف بلاواسطه است، تخریب</w:t>
      </w:r>
      <w:r w:rsidRPr="00E31B61">
        <w:rPr>
          <w:rtl/>
          <w:lang w:bidi="fa-IR"/>
        </w:rPr>
        <w:softHyphen/>
      </w:r>
      <w:r w:rsidRPr="00E31B61">
        <w:rPr>
          <w:rFonts w:hint="cs"/>
          <w:rtl/>
          <w:lang w:bidi="fa-IR"/>
        </w:rPr>
        <w:t>پذیری سقف معدن بلوک 3 پرورده 4 با توجه به دارا بودن سقف بلاواسطه با جنس سیلتستون تا سیلتستون ماسه</w:t>
      </w:r>
      <w:r w:rsidRPr="00E31B61">
        <w:rPr>
          <w:rtl/>
          <w:lang w:bidi="fa-IR"/>
        </w:rPr>
        <w:softHyphen/>
      </w:r>
      <w:r w:rsidRPr="00E31B61">
        <w:rPr>
          <w:rFonts w:hint="cs"/>
          <w:rtl/>
          <w:lang w:bidi="fa-IR"/>
        </w:rPr>
        <w:t>ای در رده نیمه پایدار طبقه</w:t>
      </w:r>
      <w:r w:rsidRPr="00E31B61">
        <w:rPr>
          <w:rtl/>
          <w:lang w:bidi="fa-IR"/>
        </w:rPr>
        <w:softHyphen/>
      </w:r>
      <w:r w:rsidRPr="00E31B61">
        <w:rPr>
          <w:rFonts w:hint="cs"/>
          <w:rtl/>
          <w:lang w:bidi="fa-IR"/>
        </w:rPr>
        <w:t>بندی می</w:t>
      </w:r>
      <w:r w:rsidRPr="00E31B61">
        <w:rPr>
          <w:rtl/>
          <w:lang w:bidi="fa-IR"/>
        </w:rPr>
        <w:softHyphen/>
      </w:r>
      <w:r w:rsidRPr="00E31B61">
        <w:rPr>
          <w:rFonts w:hint="cs"/>
          <w:rtl/>
          <w:lang w:bidi="fa-IR"/>
        </w:rPr>
        <w:t>شود. بر این اساس تحت شرایط معمول، سقف بدون نگه</w:t>
      </w:r>
      <w:r w:rsidRPr="00E31B61">
        <w:rPr>
          <w:rtl/>
          <w:lang w:bidi="fa-IR"/>
        </w:rPr>
        <w:softHyphen/>
      </w:r>
      <w:r w:rsidRPr="00E31B61">
        <w:rPr>
          <w:rFonts w:hint="cs"/>
          <w:rtl/>
          <w:lang w:bidi="fa-IR"/>
        </w:rPr>
        <w:t>داری اجازه برش زغال</w:t>
      </w:r>
      <w:r w:rsidRPr="00E31B61">
        <w:rPr>
          <w:rtl/>
          <w:lang w:bidi="fa-IR"/>
        </w:rPr>
        <w:softHyphen/>
      </w:r>
      <w:r w:rsidRPr="00E31B61">
        <w:rPr>
          <w:rFonts w:hint="cs"/>
          <w:rtl/>
          <w:lang w:bidi="fa-IR"/>
        </w:rPr>
        <w:t>سنگ در یک جهت بدون رخ</w:t>
      </w:r>
      <w:r w:rsidRPr="00E31B61">
        <w:rPr>
          <w:rtl/>
          <w:lang w:bidi="fa-IR"/>
        </w:rPr>
        <w:softHyphen/>
      </w:r>
      <w:r w:rsidRPr="00E31B61">
        <w:rPr>
          <w:rFonts w:hint="cs"/>
          <w:rtl/>
          <w:lang w:bidi="fa-IR"/>
        </w:rPr>
        <w:t xml:space="preserve"> دادن ریزش را می</w:t>
      </w:r>
      <w:r w:rsidRPr="00E31B61">
        <w:rPr>
          <w:rtl/>
          <w:lang w:bidi="fa-IR"/>
        </w:rPr>
        <w:softHyphen/>
      </w:r>
      <w:r w:rsidRPr="00E31B61">
        <w:rPr>
          <w:rFonts w:hint="cs"/>
          <w:rtl/>
          <w:lang w:bidi="fa-IR"/>
        </w:rPr>
        <w:t xml:space="preserve">دهد. </w:t>
      </w:r>
      <w:r w:rsidRPr="00E31B61">
        <w:rPr>
          <w:rtl/>
          <w:lang w:bidi="fa-IR"/>
        </w:rPr>
        <w:t>به‌طورکل</w:t>
      </w:r>
      <w:r w:rsidRPr="00E31B61">
        <w:rPr>
          <w:rFonts w:hint="cs"/>
          <w:rtl/>
          <w:lang w:bidi="fa-IR"/>
        </w:rPr>
        <w:t>ی سقف در فاصله کوتاهی پس از پیشروی سیستم</w:t>
      </w:r>
      <w:r w:rsidRPr="00E31B61">
        <w:rPr>
          <w:rtl/>
          <w:lang w:bidi="fa-IR"/>
        </w:rPr>
        <w:softHyphen/>
      </w:r>
      <w:r w:rsidRPr="00E31B61">
        <w:rPr>
          <w:rFonts w:hint="cs"/>
          <w:rtl/>
          <w:lang w:bidi="fa-IR"/>
        </w:rPr>
        <w:t>های نگهداری به‌صورت قطعات درشتی ریزش می</w:t>
      </w:r>
      <w:r w:rsidRPr="00E31B61">
        <w:rPr>
          <w:rtl/>
          <w:lang w:bidi="fa-IR"/>
        </w:rPr>
        <w:softHyphen/>
      </w:r>
      <w:r w:rsidRPr="00E31B61">
        <w:rPr>
          <w:rFonts w:hint="cs"/>
          <w:rtl/>
          <w:lang w:bidi="fa-IR"/>
        </w:rPr>
        <w:t>کند. همچنین بارگذاری روی آسمانه سیستم نگهداری به‌صورت یکنواخت‌تری بین قسمت</w:t>
      </w:r>
      <w:r w:rsidRPr="00E31B61">
        <w:rPr>
          <w:rtl/>
          <w:lang w:bidi="fa-IR"/>
        </w:rPr>
        <w:softHyphen/>
      </w:r>
      <w:r w:rsidRPr="00E31B61">
        <w:rPr>
          <w:rFonts w:hint="cs"/>
          <w:rtl/>
          <w:lang w:bidi="fa-IR"/>
        </w:rPr>
        <w:t>های عقبی و جلویی توزیع می</w:t>
      </w:r>
      <w:r w:rsidRPr="00E31B61">
        <w:rPr>
          <w:rtl/>
          <w:lang w:bidi="fa-IR"/>
        </w:rPr>
        <w:softHyphen/>
      </w:r>
      <w:r w:rsidRPr="00E31B61">
        <w:rPr>
          <w:rFonts w:hint="cs"/>
          <w:rtl/>
          <w:lang w:bidi="fa-IR"/>
        </w:rPr>
        <w:t>شود.</w:t>
      </w:r>
    </w:p>
    <w:p w:rsidR="00E31B61" w:rsidRDefault="00E31B61" w:rsidP="00F8201D">
      <w:pPr>
        <w:ind w:firstLine="284"/>
        <w:rPr>
          <w:rtl/>
          <w:lang w:bidi="fa-IR"/>
        </w:rPr>
      </w:pPr>
      <w:r w:rsidRPr="00E31B61">
        <w:rPr>
          <w:rFonts w:hint="cs"/>
          <w:rtl/>
          <w:lang w:bidi="fa-IR"/>
        </w:rPr>
        <w:t>به‌منظور ارزیابی تخریب</w:t>
      </w:r>
      <w:r w:rsidRPr="00E31B61">
        <w:rPr>
          <w:rtl/>
          <w:lang w:bidi="fa-IR"/>
        </w:rPr>
        <w:softHyphen/>
      </w:r>
      <w:r w:rsidRPr="00E31B61">
        <w:rPr>
          <w:rFonts w:hint="cs"/>
          <w:rtl/>
          <w:lang w:bidi="fa-IR"/>
        </w:rPr>
        <w:t>پذیری سقف بلاواسطه در معدن مورد بررسی با استفاده از سیستم طبقه</w:t>
      </w:r>
      <w:r w:rsidRPr="00E31B61">
        <w:rPr>
          <w:rtl/>
          <w:lang w:bidi="fa-IR"/>
        </w:rPr>
        <w:softHyphen/>
      </w:r>
      <w:r w:rsidRPr="00E31B61">
        <w:rPr>
          <w:rFonts w:hint="cs"/>
          <w:rtl/>
          <w:lang w:bidi="fa-IR"/>
        </w:rPr>
        <w:t xml:space="preserve">بندی داس، کلاس و امتیاز هر دسته از پارامترهای این معدن بر اساس جدول </w:t>
      </w:r>
      <w:r>
        <w:rPr>
          <w:rFonts w:hint="cs"/>
          <w:rtl/>
          <w:lang w:bidi="fa-IR"/>
        </w:rPr>
        <w:t>2</w:t>
      </w:r>
      <w:r w:rsidRPr="00E31B61">
        <w:rPr>
          <w:rFonts w:hint="cs"/>
          <w:rtl/>
          <w:lang w:bidi="fa-IR"/>
        </w:rPr>
        <w:t xml:space="preserve">، در جدول </w:t>
      </w:r>
      <w:r>
        <w:rPr>
          <w:rFonts w:hint="cs"/>
          <w:rtl/>
          <w:lang w:bidi="fa-IR"/>
        </w:rPr>
        <w:t>7</w:t>
      </w:r>
      <w:r w:rsidRPr="00E31B61">
        <w:rPr>
          <w:rFonts w:hint="cs"/>
          <w:rtl/>
          <w:lang w:bidi="fa-IR"/>
        </w:rPr>
        <w:t xml:space="preserve"> ارائه شده است. در این جدول برای مقدار </w:t>
      </w:r>
      <w:r w:rsidRPr="00E31B61">
        <w:rPr>
          <w:i/>
          <w:iCs/>
        </w:rPr>
        <w:t>UCS</w:t>
      </w:r>
      <w:r w:rsidRPr="00E31B61">
        <w:rPr>
          <w:rFonts w:hint="cs"/>
          <w:rtl/>
          <w:lang w:bidi="fa-IR"/>
        </w:rPr>
        <w:t xml:space="preserve"> و </w:t>
      </w:r>
      <w:r w:rsidRPr="00E31B61">
        <w:rPr>
          <w:i/>
          <w:iCs/>
        </w:rPr>
        <w:t>RQD</w:t>
      </w:r>
      <w:r w:rsidRPr="00E31B61">
        <w:rPr>
          <w:rFonts w:hint="cs"/>
          <w:rtl/>
          <w:lang w:bidi="fa-IR"/>
        </w:rPr>
        <w:t xml:space="preserve"> امتیاز کسب شده در معدن با استفاده از </w:t>
      </w:r>
      <w:r w:rsidRPr="00E31B61">
        <w:rPr>
          <w:rtl/>
          <w:lang w:bidi="fa-IR"/>
        </w:rPr>
        <w:t>درون‌</w:t>
      </w:r>
      <w:r w:rsidRPr="00E31B61">
        <w:rPr>
          <w:rFonts w:hint="cs"/>
          <w:rtl/>
          <w:lang w:bidi="fa-IR"/>
        </w:rPr>
        <w:t>یابی بر اساس بازه امتیازی پیشنهادی داس محاسبه شده است. امتیاز جنس سنگ</w:t>
      </w:r>
      <w:r w:rsidRPr="00E31B61">
        <w:rPr>
          <w:rtl/>
          <w:lang w:bidi="fa-IR"/>
        </w:rPr>
        <w:softHyphen/>
      </w:r>
      <w:r w:rsidRPr="00E31B61">
        <w:rPr>
          <w:rFonts w:hint="cs"/>
          <w:rtl/>
          <w:lang w:bidi="fa-IR"/>
        </w:rPr>
        <w:t>ها، وجود آب زیرزمینی و ضخامت لایه غالب به دلیل اینکه کیفیت پارامترها در دو دسته متوالی قرار گرفته</w:t>
      </w:r>
      <w:r w:rsidRPr="00E31B61">
        <w:rPr>
          <w:rtl/>
          <w:lang w:bidi="fa-IR"/>
        </w:rPr>
        <w:softHyphen/>
      </w:r>
      <w:r w:rsidRPr="00E31B61">
        <w:rPr>
          <w:rFonts w:hint="cs"/>
          <w:rtl/>
          <w:lang w:bidi="fa-IR"/>
        </w:rPr>
        <w:t xml:space="preserve">اند، مقدار متوسط بازه امتیازی دو دسته </w:t>
      </w:r>
      <w:r w:rsidRPr="00E31B61">
        <w:rPr>
          <w:rtl/>
          <w:lang w:bidi="fa-IR"/>
        </w:rPr>
        <w:t>موردنظر</w:t>
      </w:r>
      <w:r w:rsidRPr="00E31B61">
        <w:rPr>
          <w:rFonts w:hint="cs"/>
          <w:rtl/>
          <w:lang w:bidi="fa-IR"/>
        </w:rPr>
        <w:t xml:space="preserve"> منظور شده است. برای </w:t>
      </w:r>
      <w:r w:rsidRPr="00E31B61">
        <w:rPr>
          <w:rtl/>
          <w:lang w:bidi="fa-IR"/>
        </w:rPr>
        <w:t>امت</w:t>
      </w:r>
      <w:r w:rsidRPr="00E31B61">
        <w:rPr>
          <w:rFonts w:hint="cs"/>
          <w:rtl/>
          <w:lang w:bidi="fa-IR"/>
        </w:rPr>
        <w:t>یاز ناپیوستگی</w:t>
      </w:r>
      <w:r w:rsidRPr="00E31B61">
        <w:rPr>
          <w:rtl/>
          <w:lang w:bidi="fa-IR"/>
        </w:rPr>
        <w:softHyphen/>
      </w:r>
      <w:r w:rsidRPr="00E31B61">
        <w:rPr>
          <w:rFonts w:hint="cs"/>
          <w:rtl/>
          <w:lang w:bidi="fa-IR"/>
        </w:rPr>
        <w:t>ها نیز بازه</w:t>
      </w:r>
      <w:r w:rsidRPr="00E31B61">
        <w:rPr>
          <w:rtl/>
          <w:lang w:bidi="fa-IR"/>
        </w:rPr>
        <w:softHyphen/>
      </w:r>
      <w:r w:rsidRPr="00E31B61">
        <w:rPr>
          <w:rFonts w:hint="cs"/>
          <w:rtl/>
          <w:lang w:bidi="fa-IR"/>
        </w:rPr>
        <w:t>ای متناظر با بازه پیشنهادی استفاده شده است.</w:t>
      </w:r>
    </w:p>
    <w:p w:rsidR="00D358DE" w:rsidRPr="00D358DE" w:rsidRDefault="00D358DE" w:rsidP="00D358DE">
      <w:pPr>
        <w:mirrorIndents/>
        <w:jc w:val="center"/>
        <w:rPr>
          <w:b/>
          <w:bCs/>
          <w:sz w:val="18"/>
          <w:szCs w:val="20"/>
        </w:rPr>
      </w:pPr>
      <w:r w:rsidRPr="00D358DE">
        <w:rPr>
          <w:b/>
          <w:bCs/>
          <w:sz w:val="18"/>
          <w:szCs w:val="20"/>
          <w:rtl/>
        </w:rPr>
        <w:t xml:space="preserve">جدول </w:t>
      </w:r>
      <w:r>
        <w:rPr>
          <w:rFonts w:hint="cs"/>
          <w:b/>
          <w:bCs/>
          <w:sz w:val="18"/>
          <w:szCs w:val="20"/>
          <w:rtl/>
        </w:rPr>
        <w:t>7:</w:t>
      </w:r>
      <w:r w:rsidRPr="00D358DE">
        <w:rPr>
          <w:rFonts w:hint="cs"/>
          <w:b/>
          <w:bCs/>
          <w:sz w:val="18"/>
          <w:szCs w:val="20"/>
          <w:rtl/>
        </w:rPr>
        <w:t xml:space="preserve"> تعیین امتیاز پارامترهای مورد بررسی در روش داس برای معدن موردنظر</w:t>
      </w:r>
    </w:p>
    <w:tbl>
      <w:tblPr>
        <w:tblStyle w:val="TableGrid"/>
        <w:bidiVisual/>
        <w:tblW w:w="6292" w:type="dxa"/>
        <w:jc w:val="center"/>
        <w:tblBorders>
          <w:left w:val="none" w:sz="0" w:space="0" w:color="auto"/>
          <w:right w:val="none" w:sz="0" w:space="0" w:color="auto"/>
        </w:tblBorders>
        <w:tblLook w:val="04A0" w:firstRow="1" w:lastRow="0" w:firstColumn="1" w:lastColumn="0" w:noHBand="0" w:noVBand="1"/>
      </w:tblPr>
      <w:tblGrid>
        <w:gridCol w:w="1722"/>
        <w:gridCol w:w="2552"/>
        <w:gridCol w:w="679"/>
        <w:gridCol w:w="1339"/>
      </w:tblGrid>
      <w:tr w:rsidR="00D358DE" w:rsidRPr="00D358DE" w:rsidTr="00D358DE">
        <w:trPr>
          <w:jc w:val="center"/>
        </w:trPr>
        <w:tc>
          <w:tcPr>
            <w:tcW w:w="1722" w:type="dxa"/>
            <w:vAlign w:val="center"/>
          </w:tcPr>
          <w:p w:rsidR="00D358DE" w:rsidRPr="00D358DE" w:rsidRDefault="00D358DE" w:rsidP="00662666">
            <w:pPr>
              <w:jc w:val="center"/>
              <w:rPr>
                <w:bCs/>
                <w:sz w:val="18"/>
                <w:szCs w:val="20"/>
                <w:rtl/>
              </w:rPr>
            </w:pPr>
            <w:r w:rsidRPr="00D358DE">
              <w:rPr>
                <w:rFonts w:hint="cs"/>
                <w:bCs/>
                <w:sz w:val="18"/>
                <w:szCs w:val="20"/>
                <w:rtl/>
              </w:rPr>
              <w:t>پارامتر</w:t>
            </w:r>
          </w:p>
        </w:tc>
        <w:tc>
          <w:tcPr>
            <w:tcW w:w="2552" w:type="dxa"/>
            <w:vAlign w:val="center"/>
          </w:tcPr>
          <w:p w:rsidR="00D358DE" w:rsidRPr="00D358DE" w:rsidRDefault="00D358DE" w:rsidP="00662666">
            <w:pPr>
              <w:jc w:val="center"/>
              <w:rPr>
                <w:bCs/>
                <w:sz w:val="18"/>
                <w:szCs w:val="20"/>
                <w:rtl/>
              </w:rPr>
            </w:pPr>
            <w:r w:rsidRPr="00D358DE">
              <w:rPr>
                <w:rFonts w:hint="cs"/>
                <w:bCs/>
                <w:sz w:val="18"/>
                <w:szCs w:val="20"/>
                <w:rtl/>
              </w:rPr>
              <w:t>مقدار یا توصیف پارامتر</w:t>
            </w:r>
          </w:p>
        </w:tc>
        <w:tc>
          <w:tcPr>
            <w:tcW w:w="679" w:type="dxa"/>
            <w:vAlign w:val="center"/>
          </w:tcPr>
          <w:p w:rsidR="00D358DE" w:rsidRPr="00D358DE" w:rsidRDefault="00D358DE" w:rsidP="00662666">
            <w:pPr>
              <w:jc w:val="center"/>
              <w:rPr>
                <w:bCs/>
                <w:sz w:val="18"/>
                <w:szCs w:val="20"/>
                <w:rtl/>
              </w:rPr>
            </w:pPr>
            <w:r w:rsidRPr="00D358DE">
              <w:rPr>
                <w:rFonts w:hint="cs"/>
                <w:bCs/>
                <w:sz w:val="18"/>
                <w:szCs w:val="20"/>
                <w:rtl/>
              </w:rPr>
              <w:t>کلاس</w:t>
            </w:r>
          </w:p>
        </w:tc>
        <w:tc>
          <w:tcPr>
            <w:tcW w:w="1339" w:type="dxa"/>
            <w:vAlign w:val="center"/>
          </w:tcPr>
          <w:p w:rsidR="00D358DE" w:rsidRPr="00D358DE" w:rsidRDefault="00D358DE" w:rsidP="00662666">
            <w:pPr>
              <w:jc w:val="center"/>
              <w:rPr>
                <w:bCs/>
                <w:sz w:val="18"/>
                <w:szCs w:val="20"/>
                <w:rtl/>
              </w:rPr>
            </w:pPr>
            <w:r w:rsidRPr="00D358DE">
              <w:rPr>
                <w:rFonts w:hint="cs"/>
                <w:bCs/>
                <w:sz w:val="18"/>
                <w:szCs w:val="20"/>
                <w:rtl/>
              </w:rPr>
              <w:t>امتیاز کسب شده</w:t>
            </w:r>
          </w:p>
        </w:tc>
      </w:tr>
      <w:tr w:rsidR="00D358DE" w:rsidRPr="00D358DE" w:rsidTr="00D358DE">
        <w:trPr>
          <w:jc w:val="center"/>
        </w:trPr>
        <w:tc>
          <w:tcPr>
            <w:tcW w:w="1722" w:type="dxa"/>
            <w:vAlign w:val="center"/>
          </w:tcPr>
          <w:p w:rsidR="00D358DE" w:rsidRPr="00D358DE" w:rsidRDefault="00D358DE" w:rsidP="00662666">
            <w:pPr>
              <w:jc w:val="center"/>
              <w:rPr>
                <w:sz w:val="18"/>
                <w:szCs w:val="20"/>
                <w:rtl/>
              </w:rPr>
            </w:pPr>
            <w:r w:rsidRPr="00D358DE">
              <w:rPr>
                <w:sz w:val="18"/>
                <w:szCs w:val="20"/>
              </w:rPr>
              <w:t>UCS (Kg/cm</w:t>
            </w:r>
            <w:r w:rsidRPr="00D358DE">
              <w:rPr>
                <w:sz w:val="18"/>
                <w:szCs w:val="20"/>
                <w:vertAlign w:val="superscript"/>
              </w:rPr>
              <w:t>2</w:t>
            </w:r>
            <w:r w:rsidRPr="00D358DE">
              <w:rPr>
                <w:sz w:val="18"/>
                <w:szCs w:val="20"/>
              </w:rPr>
              <w:t>)</w:t>
            </w:r>
          </w:p>
        </w:tc>
        <w:tc>
          <w:tcPr>
            <w:tcW w:w="2552" w:type="dxa"/>
            <w:vAlign w:val="center"/>
          </w:tcPr>
          <w:p w:rsidR="00D358DE" w:rsidRPr="00D358DE" w:rsidRDefault="00D358DE" w:rsidP="00662666">
            <w:pPr>
              <w:jc w:val="center"/>
              <w:rPr>
                <w:sz w:val="18"/>
                <w:szCs w:val="20"/>
                <w:rtl/>
              </w:rPr>
            </w:pPr>
            <w:r w:rsidRPr="00D358DE">
              <w:rPr>
                <w:rFonts w:hint="cs"/>
                <w:sz w:val="18"/>
                <w:szCs w:val="20"/>
                <w:rtl/>
              </w:rPr>
              <w:t>53/326</w:t>
            </w:r>
          </w:p>
        </w:tc>
        <w:tc>
          <w:tcPr>
            <w:tcW w:w="679" w:type="dxa"/>
            <w:vAlign w:val="center"/>
          </w:tcPr>
          <w:p w:rsidR="00D358DE" w:rsidRPr="00D358DE" w:rsidRDefault="00D358DE" w:rsidP="00662666">
            <w:pPr>
              <w:jc w:val="center"/>
              <w:rPr>
                <w:sz w:val="18"/>
                <w:szCs w:val="20"/>
                <w:rtl/>
              </w:rPr>
            </w:pPr>
            <w:r w:rsidRPr="00D358DE">
              <w:rPr>
                <w:rFonts w:hint="cs"/>
                <w:sz w:val="18"/>
                <w:szCs w:val="20"/>
                <w:rtl/>
              </w:rPr>
              <w:t>4</w:t>
            </w:r>
          </w:p>
        </w:tc>
        <w:tc>
          <w:tcPr>
            <w:tcW w:w="1339" w:type="dxa"/>
            <w:vAlign w:val="center"/>
          </w:tcPr>
          <w:p w:rsidR="00D358DE" w:rsidRPr="00D358DE" w:rsidRDefault="00D358DE" w:rsidP="00662666">
            <w:pPr>
              <w:jc w:val="center"/>
              <w:rPr>
                <w:sz w:val="18"/>
                <w:szCs w:val="20"/>
                <w:rtl/>
              </w:rPr>
            </w:pPr>
            <w:r w:rsidRPr="00D358DE">
              <w:rPr>
                <w:rFonts w:hint="cs"/>
                <w:sz w:val="18"/>
                <w:szCs w:val="20"/>
                <w:rtl/>
              </w:rPr>
              <w:t>6/10</w:t>
            </w:r>
          </w:p>
        </w:tc>
      </w:tr>
      <w:tr w:rsidR="00D358DE" w:rsidRPr="00D358DE" w:rsidTr="00D358DE">
        <w:trPr>
          <w:jc w:val="center"/>
        </w:trPr>
        <w:tc>
          <w:tcPr>
            <w:tcW w:w="1722" w:type="dxa"/>
            <w:vAlign w:val="center"/>
          </w:tcPr>
          <w:p w:rsidR="00D358DE" w:rsidRPr="00D358DE" w:rsidRDefault="00D358DE" w:rsidP="00662666">
            <w:pPr>
              <w:jc w:val="center"/>
              <w:rPr>
                <w:sz w:val="18"/>
                <w:szCs w:val="20"/>
                <w:rtl/>
              </w:rPr>
            </w:pPr>
            <w:r w:rsidRPr="00D358DE">
              <w:rPr>
                <w:sz w:val="18"/>
                <w:szCs w:val="20"/>
              </w:rPr>
              <w:t>RQD (%)</w:t>
            </w:r>
          </w:p>
        </w:tc>
        <w:tc>
          <w:tcPr>
            <w:tcW w:w="2552" w:type="dxa"/>
            <w:vAlign w:val="center"/>
          </w:tcPr>
          <w:p w:rsidR="00D358DE" w:rsidRPr="00D358DE" w:rsidRDefault="00D358DE" w:rsidP="00662666">
            <w:pPr>
              <w:jc w:val="center"/>
              <w:rPr>
                <w:sz w:val="18"/>
                <w:szCs w:val="20"/>
                <w:rtl/>
              </w:rPr>
            </w:pPr>
            <w:r w:rsidRPr="00D358DE">
              <w:rPr>
                <w:rFonts w:hint="cs"/>
                <w:sz w:val="18"/>
                <w:szCs w:val="20"/>
                <w:rtl/>
              </w:rPr>
              <w:t>44</w:t>
            </w:r>
          </w:p>
        </w:tc>
        <w:tc>
          <w:tcPr>
            <w:tcW w:w="679" w:type="dxa"/>
            <w:vAlign w:val="center"/>
          </w:tcPr>
          <w:p w:rsidR="00D358DE" w:rsidRPr="00D358DE" w:rsidRDefault="00D358DE" w:rsidP="00662666">
            <w:pPr>
              <w:jc w:val="center"/>
              <w:rPr>
                <w:sz w:val="18"/>
                <w:szCs w:val="20"/>
                <w:rtl/>
              </w:rPr>
            </w:pPr>
            <w:r w:rsidRPr="00D358DE">
              <w:rPr>
                <w:rFonts w:hint="cs"/>
                <w:sz w:val="18"/>
                <w:szCs w:val="20"/>
                <w:rtl/>
              </w:rPr>
              <w:t>3</w:t>
            </w:r>
          </w:p>
        </w:tc>
        <w:tc>
          <w:tcPr>
            <w:tcW w:w="1339" w:type="dxa"/>
            <w:vAlign w:val="center"/>
          </w:tcPr>
          <w:p w:rsidR="00D358DE" w:rsidRPr="00D358DE" w:rsidRDefault="00D358DE" w:rsidP="00662666">
            <w:pPr>
              <w:jc w:val="center"/>
              <w:rPr>
                <w:sz w:val="18"/>
                <w:szCs w:val="20"/>
                <w:rtl/>
              </w:rPr>
            </w:pPr>
            <w:r w:rsidRPr="00D358DE">
              <w:rPr>
                <w:rFonts w:hint="cs"/>
                <w:sz w:val="18"/>
                <w:szCs w:val="20"/>
                <w:rtl/>
              </w:rPr>
              <w:t>9</w:t>
            </w:r>
          </w:p>
        </w:tc>
      </w:tr>
      <w:tr w:rsidR="00D358DE" w:rsidRPr="00D358DE" w:rsidTr="00D358DE">
        <w:trPr>
          <w:jc w:val="center"/>
        </w:trPr>
        <w:tc>
          <w:tcPr>
            <w:tcW w:w="1722" w:type="dxa"/>
            <w:vAlign w:val="center"/>
          </w:tcPr>
          <w:p w:rsidR="00D358DE" w:rsidRPr="00D358DE" w:rsidRDefault="00D358DE" w:rsidP="00662666">
            <w:pPr>
              <w:jc w:val="center"/>
              <w:rPr>
                <w:sz w:val="18"/>
                <w:szCs w:val="20"/>
                <w:rtl/>
              </w:rPr>
            </w:pPr>
            <w:r w:rsidRPr="00D358DE">
              <w:rPr>
                <w:rFonts w:hint="cs"/>
                <w:sz w:val="18"/>
                <w:szCs w:val="20"/>
                <w:rtl/>
              </w:rPr>
              <w:t>جنس سنگ</w:t>
            </w:r>
            <w:r w:rsidRPr="00D358DE">
              <w:rPr>
                <w:sz w:val="18"/>
                <w:szCs w:val="20"/>
                <w:rtl/>
              </w:rPr>
              <w:softHyphen/>
            </w:r>
            <w:r w:rsidRPr="00D358DE">
              <w:rPr>
                <w:rFonts w:hint="cs"/>
                <w:sz w:val="18"/>
                <w:szCs w:val="20"/>
                <w:rtl/>
              </w:rPr>
              <w:t>ها</w:t>
            </w:r>
          </w:p>
        </w:tc>
        <w:tc>
          <w:tcPr>
            <w:tcW w:w="2552" w:type="dxa"/>
            <w:vAlign w:val="center"/>
          </w:tcPr>
          <w:p w:rsidR="00D358DE" w:rsidRPr="00D358DE" w:rsidRDefault="00D358DE" w:rsidP="00662666">
            <w:pPr>
              <w:jc w:val="center"/>
              <w:rPr>
                <w:sz w:val="18"/>
                <w:szCs w:val="20"/>
                <w:rtl/>
              </w:rPr>
            </w:pPr>
            <w:r w:rsidRPr="00D358DE">
              <w:rPr>
                <w:rFonts w:hint="cs"/>
                <w:sz w:val="18"/>
                <w:szCs w:val="20"/>
                <w:rtl/>
              </w:rPr>
              <w:t>سیلتستون- سیلتستون ماسه</w:t>
            </w:r>
            <w:r w:rsidRPr="00D358DE">
              <w:rPr>
                <w:sz w:val="18"/>
                <w:szCs w:val="20"/>
                <w:rtl/>
              </w:rPr>
              <w:softHyphen/>
            </w:r>
            <w:r w:rsidRPr="00D358DE">
              <w:rPr>
                <w:rFonts w:hint="cs"/>
                <w:sz w:val="18"/>
                <w:szCs w:val="20"/>
                <w:rtl/>
              </w:rPr>
              <w:t>ای</w:t>
            </w:r>
          </w:p>
        </w:tc>
        <w:tc>
          <w:tcPr>
            <w:tcW w:w="679" w:type="dxa"/>
            <w:vAlign w:val="center"/>
          </w:tcPr>
          <w:p w:rsidR="00D358DE" w:rsidRPr="00D358DE" w:rsidRDefault="00D358DE" w:rsidP="00662666">
            <w:pPr>
              <w:jc w:val="center"/>
              <w:rPr>
                <w:sz w:val="18"/>
                <w:szCs w:val="20"/>
                <w:rtl/>
              </w:rPr>
            </w:pPr>
            <w:r w:rsidRPr="00D358DE">
              <w:rPr>
                <w:rFonts w:hint="cs"/>
                <w:sz w:val="18"/>
                <w:szCs w:val="20"/>
                <w:rtl/>
              </w:rPr>
              <w:t>2 و 3</w:t>
            </w:r>
          </w:p>
        </w:tc>
        <w:tc>
          <w:tcPr>
            <w:tcW w:w="1339" w:type="dxa"/>
            <w:vAlign w:val="center"/>
          </w:tcPr>
          <w:p w:rsidR="00D358DE" w:rsidRPr="00D358DE" w:rsidRDefault="00D358DE" w:rsidP="00662666">
            <w:pPr>
              <w:jc w:val="center"/>
              <w:rPr>
                <w:sz w:val="18"/>
                <w:szCs w:val="20"/>
                <w:rtl/>
              </w:rPr>
            </w:pPr>
            <w:r w:rsidRPr="00D358DE">
              <w:rPr>
                <w:rFonts w:hint="cs"/>
                <w:sz w:val="18"/>
                <w:szCs w:val="20"/>
                <w:rtl/>
              </w:rPr>
              <w:t>5/5</w:t>
            </w:r>
          </w:p>
        </w:tc>
      </w:tr>
      <w:tr w:rsidR="00D358DE" w:rsidRPr="00D358DE" w:rsidTr="00D358DE">
        <w:trPr>
          <w:jc w:val="center"/>
        </w:trPr>
        <w:tc>
          <w:tcPr>
            <w:tcW w:w="1722" w:type="dxa"/>
            <w:vAlign w:val="center"/>
          </w:tcPr>
          <w:p w:rsidR="00D358DE" w:rsidRPr="00D358DE" w:rsidRDefault="00D358DE" w:rsidP="00662666">
            <w:pPr>
              <w:jc w:val="center"/>
              <w:rPr>
                <w:sz w:val="18"/>
                <w:szCs w:val="20"/>
                <w:rtl/>
              </w:rPr>
            </w:pPr>
            <w:r w:rsidRPr="00D358DE">
              <w:rPr>
                <w:rFonts w:hint="cs"/>
                <w:sz w:val="18"/>
                <w:szCs w:val="20"/>
                <w:rtl/>
              </w:rPr>
              <w:t>ناپیوستگی</w:t>
            </w:r>
            <w:r w:rsidRPr="00D358DE">
              <w:rPr>
                <w:sz w:val="18"/>
                <w:szCs w:val="20"/>
                <w:rtl/>
              </w:rPr>
              <w:softHyphen/>
            </w:r>
            <w:r w:rsidRPr="00D358DE">
              <w:rPr>
                <w:rFonts w:hint="cs"/>
                <w:sz w:val="18"/>
                <w:szCs w:val="20"/>
                <w:rtl/>
              </w:rPr>
              <w:t>ها</w:t>
            </w:r>
          </w:p>
        </w:tc>
        <w:tc>
          <w:tcPr>
            <w:tcW w:w="2552" w:type="dxa"/>
            <w:vAlign w:val="center"/>
          </w:tcPr>
          <w:p w:rsidR="00D358DE" w:rsidRPr="00D358DE" w:rsidRDefault="00D358DE" w:rsidP="00662666">
            <w:pPr>
              <w:jc w:val="center"/>
              <w:rPr>
                <w:sz w:val="18"/>
                <w:szCs w:val="20"/>
                <w:rtl/>
              </w:rPr>
            </w:pPr>
            <w:r w:rsidRPr="00D358DE">
              <w:rPr>
                <w:rFonts w:hint="cs"/>
                <w:sz w:val="18"/>
                <w:szCs w:val="20"/>
                <w:rtl/>
              </w:rPr>
              <w:t>وجود قطعی دو دسته درزه متقاطع</w:t>
            </w:r>
          </w:p>
        </w:tc>
        <w:tc>
          <w:tcPr>
            <w:tcW w:w="679" w:type="dxa"/>
            <w:vAlign w:val="center"/>
          </w:tcPr>
          <w:p w:rsidR="00D358DE" w:rsidRPr="00D358DE" w:rsidRDefault="00D358DE" w:rsidP="00662666">
            <w:pPr>
              <w:jc w:val="center"/>
              <w:rPr>
                <w:sz w:val="18"/>
                <w:szCs w:val="20"/>
                <w:rtl/>
              </w:rPr>
            </w:pPr>
            <w:r w:rsidRPr="00D358DE">
              <w:rPr>
                <w:rFonts w:hint="cs"/>
                <w:sz w:val="18"/>
                <w:szCs w:val="20"/>
                <w:rtl/>
              </w:rPr>
              <w:t>2</w:t>
            </w:r>
          </w:p>
        </w:tc>
        <w:tc>
          <w:tcPr>
            <w:tcW w:w="1339" w:type="dxa"/>
            <w:vAlign w:val="center"/>
          </w:tcPr>
          <w:p w:rsidR="00D358DE" w:rsidRPr="00D358DE" w:rsidRDefault="00D358DE" w:rsidP="00662666">
            <w:pPr>
              <w:jc w:val="center"/>
              <w:rPr>
                <w:sz w:val="18"/>
                <w:szCs w:val="20"/>
                <w:rtl/>
              </w:rPr>
            </w:pPr>
            <w:r w:rsidRPr="00D358DE">
              <w:rPr>
                <w:rFonts w:hint="cs"/>
                <w:sz w:val="18"/>
                <w:szCs w:val="20"/>
                <w:rtl/>
              </w:rPr>
              <w:t>5/5-3</w:t>
            </w:r>
          </w:p>
        </w:tc>
      </w:tr>
      <w:tr w:rsidR="00D358DE" w:rsidRPr="00D358DE" w:rsidTr="00D358DE">
        <w:trPr>
          <w:jc w:val="center"/>
        </w:trPr>
        <w:tc>
          <w:tcPr>
            <w:tcW w:w="1722" w:type="dxa"/>
            <w:vAlign w:val="center"/>
          </w:tcPr>
          <w:p w:rsidR="00D358DE" w:rsidRPr="00D358DE" w:rsidRDefault="00D358DE" w:rsidP="00662666">
            <w:pPr>
              <w:jc w:val="center"/>
              <w:rPr>
                <w:sz w:val="18"/>
                <w:szCs w:val="20"/>
                <w:rtl/>
              </w:rPr>
            </w:pPr>
            <w:r w:rsidRPr="00D358DE">
              <w:rPr>
                <w:rFonts w:hint="cs"/>
                <w:sz w:val="18"/>
                <w:szCs w:val="20"/>
                <w:rtl/>
              </w:rPr>
              <w:t>وجود آب زیرزمینی</w:t>
            </w:r>
          </w:p>
        </w:tc>
        <w:tc>
          <w:tcPr>
            <w:tcW w:w="2552" w:type="dxa"/>
            <w:vAlign w:val="center"/>
          </w:tcPr>
          <w:p w:rsidR="00D358DE" w:rsidRPr="00D358DE" w:rsidRDefault="00D358DE" w:rsidP="00662666">
            <w:pPr>
              <w:jc w:val="center"/>
              <w:rPr>
                <w:sz w:val="18"/>
                <w:szCs w:val="20"/>
                <w:rtl/>
              </w:rPr>
            </w:pPr>
            <w:r w:rsidRPr="00D358DE">
              <w:rPr>
                <w:rFonts w:hint="cs"/>
                <w:sz w:val="18"/>
                <w:szCs w:val="20"/>
                <w:rtl/>
              </w:rPr>
              <w:t xml:space="preserve">وجود نم و </w:t>
            </w:r>
            <w:r w:rsidRPr="00D358DE">
              <w:rPr>
                <w:sz w:val="18"/>
                <w:szCs w:val="20"/>
                <w:rtl/>
              </w:rPr>
              <w:t>گاه</w:t>
            </w:r>
            <w:r w:rsidRPr="00D358DE">
              <w:rPr>
                <w:rFonts w:hint="cs"/>
                <w:sz w:val="18"/>
                <w:szCs w:val="20"/>
                <w:rtl/>
              </w:rPr>
              <w:t>ی جریان با فشار پایین</w:t>
            </w:r>
          </w:p>
        </w:tc>
        <w:tc>
          <w:tcPr>
            <w:tcW w:w="679" w:type="dxa"/>
            <w:vAlign w:val="center"/>
          </w:tcPr>
          <w:p w:rsidR="00D358DE" w:rsidRPr="00D358DE" w:rsidRDefault="00D358DE" w:rsidP="00662666">
            <w:pPr>
              <w:jc w:val="center"/>
              <w:rPr>
                <w:sz w:val="18"/>
                <w:szCs w:val="20"/>
                <w:rtl/>
              </w:rPr>
            </w:pPr>
            <w:r w:rsidRPr="00D358DE">
              <w:rPr>
                <w:rFonts w:hint="cs"/>
                <w:sz w:val="18"/>
                <w:szCs w:val="20"/>
                <w:rtl/>
              </w:rPr>
              <w:t>3 و 4</w:t>
            </w:r>
          </w:p>
        </w:tc>
        <w:tc>
          <w:tcPr>
            <w:tcW w:w="1339" w:type="dxa"/>
            <w:vAlign w:val="center"/>
          </w:tcPr>
          <w:p w:rsidR="00D358DE" w:rsidRPr="00D358DE" w:rsidRDefault="00D358DE" w:rsidP="00662666">
            <w:pPr>
              <w:jc w:val="center"/>
              <w:rPr>
                <w:sz w:val="18"/>
                <w:szCs w:val="20"/>
                <w:rtl/>
              </w:rPr>
            </w:pPr>
            <w:r w:rsidRPr="00D358DE">
              <w:rPr>
                <w:rFonts w:hint="cs"/>
                <w:sz w:val="18"/>
                <w:szCs w:val="20"/>
                <w:rtl/>
              </w:rPr>
              <w:t>7</w:t>
            </w:r>
          </w:p>
        </w:tc>
      </w:tr>
      <w:tr w:rsidR="00D358DE" w:rsidRPr="00D358DE" w:rsidTr="00D358DE">
        <w:trPr>
          <w:jc w:val="center"/>
        </w:trPr>
        <w:tc>
          <w:tcPr>
            <w:tcW w:w="1722" w:type="dxa"/>
            <w:vAlign w:val="center"/>
          </w:tcPr>
          <w:p w:rsidR="00D358DE" w:rsidRPr="00D358DE" w:rsidRDefault="00D358DE" w:rsidP="00662666">
            <w:pPr>
              <w:jc w:val="center"/>
              <w:rPr>
                <w:sz w:val="18"/>
                <w:szCs w:val="20"/>
                <w:rtl/>
              </w:rPr>
            </w:pPr>
            <w:r w:rsidRPr="00D358DE">
              <w:rPr>
                <w:rFonts w:hint="cs"/>
                <w:sz w:val="18"/>
                <w:szCs w:val="20"/>
                <w:rtl/>
              </w:rPr>
              <w:t xml:space="preserve">ضخامت لایه غالب </w:t>
            </w:r>
            <w:r w:rsidRPr="00D358DE">
              <w:rPr>
                <w:sz w:val="18"/>
                <w:szCs w:val="20"/>
              </w:rPr>
              <w:t>(m)</w:t>
            </w:r>
          </w:p>
        </w:tc>
        <w:tc>
          <w:tcPr>
            <w:tcW w:w="2552" w:type="dxa"/>
            <w:vAlign w:val="center"/>
          </w:tcPr>
          <w:p w:rsidR="00D358DE" w:rsidRPr="00D358DE" w:rsidRDefault="00D358DE" w:rsidP="00662666">
            <w:pPr>
              <w:jc w:val="center"/>
              <w:rPr>
                <w:sz w:val="18"/>
                <w:szCs w:val="20"/>
                <w:rtl/>
              </w:rPr>
            </w:pPr>
            <w:r w:rsidRPr="00D358DE">
              <w:rPr>
                <w:sz w:val="18"/>
                <w:szCs w:val="20"/>
                <w:rtl/>
              </w:rPr>
              <w:t>به‌طور</w:t>
            </w:r>
            <w:r w:rsidRPr="00D358DE">
              <w:rPr>
                <w:rFonts w:hint="cs"/>
                <w:sz w:val="18"/>
                <w:szCs w:val="20"/>
                <w:rtl/>
              </w:rPr>
              <w:t xml:space="preserve"> متوسط 2</w:t>
            </w:r>
          </w:p>
        </w:tc>
        <w:tc>
          <w:tcPr>
            <w:tcW w:w="679" w:type="dxa"/>
            <w:vAlign w:val="center"/>
          </w:tcPr>
          <w:p w:rsidR="00D358DE" w:rsidRPr="00D358DE" w:rsidRDefault="00D358DE" w:rsidP="00662666">
            <w:pPr>
              <w:jc w:val="center"/>
              <w:rPr>
                <w:sz w:val="18"/>
                <w:szCs w:val="20"/>
                <w:rtl/>
              </w:rPr>
            </w:pPr>
            <w:r w:rsidRPr="00D358DE">
              <w:rPr>
                <w:rFonts w:hint="cs"/>
                <w:sz w:val="18"/>
                <w:szCs w:val="20"/>
                <w:rtl/>
              </w:rPr>
              <w:t>3 و 4</w:t>
            </w:r>
          </w:p>
        </w:tc>
        <w:tc>
          <w:tcPr>
            <w:tcW w:w="1339" w:type="dxa"/>
            <w:vAlign w:val="center"/>
          </w:tcPr>
          <w:p w:rsidR="00D358DE" w:rsidRPr="00D358DE" w:rsidRDefault="00D358DE" w:rsidP="00662666">
            <w:pPr>
              <w:jc w:val="center"/>
              <w:rPr>
                <w:sz w:val="18"/>
                <w:szCs w:val="20"/>
                <w:rtl/>
              </w:rPr>
            </w:pPr>
            <w:r w:rsidRPr="00D358DE">
              <w:rPr>
                <w:rFonts w:hint="cs"/>
                <w:sz w:val="18"/>
                <w:szCs w:val="20"/>
                <w:rtl/>
              </w:rPr>
              <w:t>5/10</w:t>
            </w:r>
          </w:p>
        </w:tc>
      </w:tr>
    </w:tbl>
    <w:p w:rsidR="00D358DE" w:rsidRDefault="00D358DE" w:rsidP="00D358DE">
      <w:pPr>
        <w:rPr>
          <w:rtl/>
          <w:lang w:bidi="fa-IR"/>
        </w:rPr>
      </w:pPr>
      <w:r>
        <w:rPr>
          <w:rFonts w:hint="cs"/>
          <w:rtl/>
          <w:lang w:bidi="fa-IR"/>
        </w:rPr>
        <w:t xml:space="preserve"> </w:t>
      </w:r>
    </w:p>
    <w:p w:rsidR="00D358DE" w:rsidRDefault="00D358DE" w:rsidP="00F8201D">
      <w:pPr>
        <w:ind w:firstLine="284"/>
        <w:rPr>
          <w:rtl/>
          <w:lang w:bidi="fa-IR"/>
        </w:rPr>
      </w:pPr>
      <w:r w:rsidRPr="00D358DE">
        <w:rPr>
          <w:rFonts w:hint="cs"/>
          <w:rtl/>
          <w:lang w:bidi="fa-IR"/>
        </w:rPr>
        <w:t xml:space="preserve">بر اساس جدول </w:t>
      </w:r>
      <w:r>
        <w:rPr>
          <w:rFonts w:hint="cs"/>
          <w:rtl/>
          <w:lang w:bidi="fa-IR"/>
        </w:rPr>
        <w:t>2</w:t>
      </w:r>
      <w:r w:rsidRPr="00D358DE">
        <w:rPr>
          <w:rFonts w:hint="cs"/>
          <w:rtl/>
          <w:lang w:bidi="fa-IR"/>
        </w:rPr>
        <w:t>، امتیاز نهایی سقف 6/45 تا 1/48 به دست می</w:t>
      </w:r>
      <w:r w:rsidRPr="00D358DE">
        <w:rPr>
          <w:rtl/>
          <w:lang w:bidi="fa-IR"/>
        </w:rPr>
        <w:softHyphen/>
      </w:r>
      <w:r w:rsidRPr="00D358DE">
        <w:rPr>
          <w:rFonts w:hint="cs"/>
          <w:rtl/>
          <w:lang w:bidi="fa-IR"/>
        </w:rPr>
        <w:t xml:space="preserve">آید که بر اساس جدول </w:t>
      </w:r>
      <w:r>
        <w:rPr>
          <w:rFonts w:hint="cs"/>
          <w:rtl/>
          <w:lang w:bidi="fa-IR"/>
        </w:rPr>
        <w:t>3</w:t>
      </w:r>
      <w:r w:rsidRPr="00D358DE">
        <w:rPr>
          <w:rFonts w:hint="cs"/>
          <w:rtl/>
          <w:lang w:bidi="fa-IR"/>
        </w:rPr>
        <w:t xml:space="preserve"> در کلاس 3 قرار می</w:t>
      </w:r>
      <w:r w:rsidRPr="00D358DE">
        <w:rPr>
          <w:rtl/>
          <w:lang w:bidi="fa-IR"/>
        </w:rPr>
        <w:softHyphen/>
      </w:r>
      <w:r w:rsidRPr="00D358DE">
        <w:rPr>
          <w:rFonts w:hint="cs"/>
          <w:rtl/>
          <w:lang w:bidi="fa-IR"/>
        </w:rPr>
        <w:t>گیرد. بر این اساس تخریب</w:t>
      </w:r>
      <w:r w:rsidRPr="00D358DE">
        <w:rPr>
          <w:rtl/>
          <w:lang w:bidi="fa-IR"/>
        </w:rPr>
        <w:softHyphen/>
      </w:r>
      <w:r w:rsidRPr="00D358DE">
        <w:rPr>
          <w:rFonts w:hint="cs"/>
          <w:rtl/>
          <w:lang w:bidi="fa-IR"/>
        </w:rPr>
        <w:t>پذیری سقف این معدن در رده خیلی خوب قرار می</w:t>
      </w:r>
      <w:r w:rsidRPr="00D358DE">
        <w:rPr>
          <w:rtl/>
          <w:lang w:bidi="fa-IR"/>
        </w:rPr>
        <w:softHyphen/>
      </w:r>
      <w:r w:rsidRPr="00D358DE">
        <w:rPr>
          <w:rFonts w:hint="cs"/>
          <w:rtl/>
          <w:lang w:bidi="fa-IR"/>
        </w:rPr>
        <w:t xml:space="preserve">گیرد </w:t>
      </w:r>
      <w:r w:rsidRPr="00D358DE">
        <w:rPr>
          <w:rtl/>
          <w:lang w:bidi="fa-IR"/>
        </w:rPr>
        <w:t>درحال</w:t>
      </w:r>
      <w:r w:rsidRPr="00D358DE">
        <w:rPr>
          <w:rFonts w:hint="cs"/>
          <w:rtl/>
          <w:lang w:bidi="fa-IR"/>
        </w:rPr>
        <w:t>ی‌که پایداری آن به‌صورت پایدار توصیف می</w:t>
      </w:r>
      <w:r w:rsidRPr="00D358DE">
        <w:rPr>
          <w:rtl/>
          <w:lang w:bidi="fa-IR"/>
        </w:rPr>
        <w:softHyphen/>
      </w:r>
      <w:r w:rsidRPr="00D358DE">
        <w:rPr>
          <w:rFonts w:hint="cs"/>
          <w:rtl/>
          <w:lang w:bidi="fa-IR"/>
        </w:rPr>
        <w:t>شود. بر این اساس تخریب سقف به‌صورت طبیعی رخ خواهد داد و نیاز به روش</w:t>
      </w:r>
      <w:r w:rsidRPr="00D358DE">
        <w:rPr>
          <w:rtl/>
          <w:lang w:bidi="fa-IR"/>
        </w:rPr>
        <w:softHyphen/>
      </w:r>
      <w:r w:rsidRPr="00D358DE">
        <w:rPr>
          <w:rFonts w:hint="cs"/>
          <w:rtl/>
          <w:lang w:bidi="fa-IR"/>
        </w:rPr>
        <w:t>های ثانویه برای تخریب القایی وجود ندارد. در این کلاس طول حالت معلق تیرهای سنگی پشت سیستم</w:t>
      </w:r>
      <w:r w:rsidRPr="00D358DE">
        <w:rPr>
          <w:rtl/>
          <w:lang w:bidi="fa-IR"/>
        </w:rPr>
        <w:softHyphen/>
      </w:r>
      <w:r w:rsidRPr="00D358DE">
        <w:rPr>
          <w:rFonts w:hint="cs"/>
          <w:rtl/>
          <w:lang w:bidi="fa-IR"/>
        </w:rPr>
        <w:t>های نگهداری بین 5/0 تا 5/1 متر و زاویه تخریب در بازه 65 تا 75 درجه پیش</w:t>
      </w:r>
      <w:r w:rsidRPr="00D358DE">
        <w:rPr>
          <w:rtl/>
          <w:lang w:bidi="fa-IR"/>
        </w:rPr>
        <w:softHyphen/>
      </w:r>
      <w:r w:rsidRPr="00D358DE">
        <w:rPr>
          <w:rFonts w:hint="cs"/>
          <w:rtl/>
          <w:lang w:bidi="fa-IR"/>
        </w:rPr>
        <w:t>بینی می</w:t>
      </w:r>
      <w:r w:rsidRPr="00D358DE">
        <w:rPr>
          <w:rtl/>
          <w:lang w:bidi="fa-IR"/>
        </w:rPr>
        <w:softHyphen/>
      </w:r>
      <w:r w:rsidRPr="00D358DE">
        <w:rPr>
          <w:rFonts w:hint="cs"/>
          <w:rtl/>
          <w:lang w:bidi="fa-IR"/>
        </w:rPr>
        <w:t>شود. در ارزیابی به دست آمده بر اساس این روش اعمال بار تقریباً متعادل به سیستم نگهداری مورد انتظار است.</w:t>
      </w:r>
    </w:p>
    <w:p w:rsidR="007C3C39" w:rsidRDefault="007C3C39" w:rsidP="00F8201D">
      <w:pPr>
        <w:ind w:firstLine="284"/>
        <w:rPr>
          <w:rtl/>
          <w:lang w:bidi="fa-IR"/>
        </w:rPr>
      </w:pPr>
    </w:p>
    <w:p w:rsidR="007C3C39" w:rsidRDefault="007C3C39" w:rsidP="00F8201D">
      <w:pPr>
        <w:ind w:firstLine="284"/>
        <w:rPr>
          <w:rtl/>
          <w:lang w:bidi="fa-IR"/>
        </w:rPr>
      </w:pPr>
    </w:p>
    <w:p w:rsidR="007C3C39" w:rsidRDefault="007C3C39" w:rsidP="00F8201D">
      <w:pPr>
        <w:ind w:firstLine="284"/>
        <w:rPr>
          <w:rtl/>
          <w:lang w:bidi="fa-IR"/>
        </w:rPr>
      </w:pPr>
    </w:p>
    <w:p w:rsidR="00E31B61" w:rsidRDefault="00E31B61" w:rsidP="00D358DE">
      <w:pPr>
        <w:jc w:val="center"/>
        <w:rPr>
          <w:rtl/>
          <w:lang w:bidi="fa-IR"/>
        </w:rPr>
      </w:pPr>
    </w:p>
    <w:p w:rsidR="00E31B61" w:rsidRDefault="00B30AD5" w:rsidP="00E31B61">
      <w:pPr>
        <w:rPr>
          <w:b/>
          <w:bCs/>
          <w:rtl/>
        </w:rPr>
      </w:pPr>
      <w:r>
        <w:rPr>
          <w:rFonts w:hint="cs"/>
          <w:b/>
          <w:bCs/>
          <w:rtl/>
        </w:rPr>
        <w:t>3-2- ارزیابی کمّی-کیفی تخریب</w:t>
      </w:r>
      <w:r>
        <w:rPr>
          <w:b/>
          <w:bCs/>
          <w:rtl/>
        </w:rPr>
        <w:softHyphen/>
      </w:r>
      <w:r>
        <w:rPr>
          <w:rFonts w:hint="cs"/>
          <w:b/>
          <w:bCs/>
          <w:rtl/>
        </w:rPr>
        <w:t>پذیری سقف و گام تخریب اول</w:t>
      </w:r>
    </w:p>
    <w:p w:rsidR="00F8201D" w:rsidRDefault="00F8201D" w:rsidP="007C3C39">
      <w:pPr>
        <w:rPr>
          <w:rtl/>
        </w:rPr>
      </w:pPr>
      <w:r w:rsidRPr="00F8201D">
        <w:rPr>
          <w:rFonts w:hint="cs"/>
          <w:rtl/>
          <w:lang w:bidi="fa-IR"/>
        </w:rPr>
        <w:t>برای پیش</w:t>
      </w:r>
      <w:r w:rsidRPr="00F8201D">
        <w:rPr>
          <w:rtl/>
          <w:lang w:bidi="fa-IR"/>
        </w:rPr>
        <w:softHyphen/>
      </w:r>
      <w:r w:rsidRPr="00F8201D">
        <w:rPr>
          <w:rFonts w:hint="cs"/>
          <w:rtl/>
          <w:lang w:bidi="fa-IR"/>
        </w:rPr>
        <w:t xml:space="preserve">بینی گام تخریب اول با استفاده از روش </w:t>
      </w:r>
      <w:r w:rsidRPr="00F8201D">
        <w:rPr>
          <w:i/>
          <w:iCs/>
        </w:rPr>
        <w:t>RQI</w:t>
      </w:r>
      <w:r w:rsidRPr="00F8201D">
        <w:rPr>
          <w:rFonts w:hint="cs"/>
          <w:rtl/>
          <w:lang w:bidi="fa-IR"/>
        </w:rPr>
        <w:t xml:space="preserve"> در ابتدا این شاخص با استفاده از رابطه (</w:t>
      </w:r>
      <w:r>
        <w:rPr>
          <w:rFonts w:hint="cs"/>
          <w:rtl/>
          <w:lang w:bidi="fa-IR"/>
        </w:rPr>
        <w:t>1</w:t>
      </w:r>
      <w:r w:rsidRPr="00F8201D">
        <w:rPr>
          <w:rFonts w:hint="cs"/>
          <w:rtl/>
          <w:lang w:bidi="fa-IR"/>
        </w:rPr>
        <w:t xml:space="preserve">) تعیین شده </w:t>
      </w:r>
      <w:r w:rsidR="007C3C39">
        <w:rPr>
          <w:rFonts w:hint="cs"/>
          <w:rtl/>
          <w:lang w:bidi="fa-IR"/>
        </w:rPr>
        <w:t>است.</w:t>
      </w:r>
      <w:r w:rsidRPr="00F8201D">
        <w:rPr>
          <w:rFonts w:hint="cs"/>
          <w:rtl/>
          <w:lang w:bidi="fa-IR"/>
        </w:rPr>
        <w:t xml:space="preserve"> </w:t>
      </w:r>
      <w:r w:rsidR="007C3C39">
        <w:rPr>
          <w:rFonts w:hint="cs"/>
          <w:rtl/>
          <w:lang w:bidi="fa-IR"/>
        </w:rPr>
        <w:t xml:space="preserve">قبلاً </w:t>
      </w:r>
      <w:r w:rsidRPr="00F8201D">
        <w:rPr>
          <w:rFonts w:hint="cs"/>
          <w:rtl/>
          <w:lang w:bidi="fa-IR"/>
        </w:rPr>
        <w:t xml:space="preserve">اشاره شده است که سقف معدن </w:t>
      </w:r>
      <w:r w:rsidRPr="00F8201D">
        <w:rPr>
          <w:rtl/>
          <w:lang w:bidi="fa-IR"/>
        </w:rPr>
        <w:t>موردنظر</w:t>
      </w:r>
      <w:r w:rsidRPr="00F8201D">
        <w:rPr>
          <w:rFonts w:hint="cs"/>
          <w:rtl/>
          <w:lang w:bidi="fa-IR"/>
        </w:rPr>
        <w:t xml:space="preserve"> عمدتاً از سیلتستون و سیلتستون ماسه</w:t>
      </w:r>
      <w:r w:rsidRPr="00F8201D">
        <w:rPr>
          <w:rtl/>
          <w:lang w:bidi="fa-IR"/>
        </w:rPr>
        <w:softHyphen/>
      </w:r>
      <w:r w:rsidRPr="00F8201D">
        <w:rPr>
          <w:rFonts w:hint="cs"/>
          <w:rtl/>
          <w:lang w:bidi="fa-IR"/>
        </w:rPr>
        <w:t xml:space="preserve">ای است؛ همچنین با توجه به اینکه مقدار آب در سقف بسیار کم است بنابراین مقادیر ضرایب </w:t>
      </w:r>
      <w:r w:rsidRPr="00F8201D">
        <w:rPr>
          <w:i/>
          <w:iCs/>
        </w:rPr>
        <w:t>K</w:t>
      </w:r>
      <w:r w:rsidRPr="00F8201D">
        <w:rPr>
          <w:i/>
          <w:iCs/>
          <w:vertAlign w:val="subscript"/>
        </w:rPr>
        <w:t>1</w:t>
      </w:r>
      <w:r w:rsidRPr="00F8201D">
        <w:rPr>
          <w:rFonts w:hint="cs"/>
          <w:rtl/>
          <w:lang w:bidi="fa-IR"/>
        </w:rPr>
        <w:t xml:space="preserve">، </w:t>
      </w:r>
      <w:r w:rsidRPr="00F8201D">
        <w:rPr>
          <w:i/>
          <w:iCs/>
        </w:rPr>
        <w:t>K</w:t>
      </w:r>
      <w:r w:rsidRPr="00F8201D">
        <w:rPr>
          <w:i/>
          <w:iCs/>
          <w:vertAlign w:val="subscript"/>
        </w:rPr>
        <w:t>2</w:t>
      </w:r>
      <w:r w:rsidRPr="00F8201D">
        <w:rPr>
          <w:rFonts w:hint="cs"/>
          <w:rtl/>
          <w:lang w:bidi="fa-IR"/>
        </w:rPr>
        <w:t xml:space="preserve"> و </w:t>
      </w:r>
      <w:r w:rsidRPr="00F8201D">
        <w:rPr>
          <w:i/>
          <w:iCs/>
        </w:rPr>
        <w:t>K</w:t>
      </w:r>
      <w:r w:rsidRPr="00F8201D">
        <w:rPr>
          <w:i/>
          <w:iCs/>
          <w:vertAlign w:val="subscript"/>
        </w:rPr>
        <w:t>3</w:t>
      </w:r>
      <w:r w:rsidRPr="00F8201D">
        <w:rPr>
          <w:rFonts w:hint="cs"/>
          <w:rtl/>
          <w:lang w:bidi="fa-IR"/>
        </w:rPr>
        <w:t xml:space="preserve"> به ترتیب برابر </w:t>
      </w:r>
      <w:r w:rsidRPr="00F8201D">
        <w:rPr>
          <w:rtl/>
          <w:lang w:bidi="fa-IR"/>
        </w:rPr>
        <w:t>با 5</w:t>
      </w:r>
      <w:r w:rsidRPr="00F8201D">
        <w:rPr>
          <w:rFonts w:hint="cs"/>
          <w:rtl/>
          <w:lang w:bidi="fa-IR"/>
        </w:rPr>
        <w:t>/0، 6/0 و 6/0 در محاسبات اعمال شده است.</w:t>
      </w:r>
      <w:r w:rsidR="007C3C39">
        <w:rPr>
          <w:rFonts w:hint="cs"/>
          <w:rtl/>
          <w:lang w:bidi="fa-IR"/>
        </w:rPr>
        <w:t xml:space="preserve"> بر این اساس شاخص </w:t>
      </w:r>
      <w:r w:rsidR="007C3C39" w:rsidRPr="007C3C39">
        <w:rPr>
          <w:i/>
          <w:iCs/>
          <w:lang w:bidi="fa-IR"/>
        </w:rPr>
        <w:t>RQI</w:t>
      </w:r>
      <w:r w:rsidR="007C3C39">
        <w:rPr>
          <w:rFonts w:hint="cs"/>
          <w:rtl/>
          <w:lang w:bidi="fa-IR"/>
        </w:rPr>
        <w:t xml:space="preserve"> برابر با 63/21 حاصل شده است.</w:t>
      </w:r>
      <w:r w:rsidR="0050564B">
        <w:rPr>
          <w:rFonts w:hint="cs"/>
          <w:rtl/>
          <w:lang w:bidi="fa-IR"/>
        </w:rPr>
        <w:t xml:space="preserve"> بر این اساس سقف در کلاس 2 و در شرایط کمی پایدار قرار دارد. در این حالت تخریب</w:t>
      </w:r>
      <w:r w:rsidR="0050564B">
        <w:rPr>
          <w:rtl/>
          <w:lang w:bidi="fa-IR"/>
        </w:rPr>
        <w:softHyphen/>
      </w:r>
      <w:r w:rsidR="0050564B">
        <w:rPr>
          <w:rFonts w:hint="cs"/>
          <w:rtl/>
          <w:lang w:bidi="fa-IR"/>
        </w:rPr>
        <w:t xml:space="preserve">پذیری سقف بالا بوده و حداکثر دهانه مجاز بدون نگهداری بین 1 تا 2 مترمربع است. با استفاده از رابطه (2) گام تخریب اول مبتنی بر مدل </w:t>
      </w:r>
      <w:r w:rsidR="0050564B" w:rsidRPr="00F8201D">
        <w:rPr>
          <w:i/>
          <w:iCs/>
        </w:rPr>
        <w:t>RQI</w:t>
      </w:r>
      <w:r w:rsidR="0050564B">
        <w:rPr>
          <w:rFonts w:hint="cs"/>
          <w:i/>
          <w:iCs/>
          <w:rtl/>
        </w:rPr>
        <w:t xml:space="preserve"> </w:t>
      </w:r>
      <w:r w:rsidR="0050564B" w:rsidRPr="0050564B">
        <w:rPr>
          <w:rFonts w:hint="cs"/>
          <w:rtl/>
        </w:rPr>
        <w:t>برابر</w:t>
      </w:r>
      <w:r w:rsidR="0050564B">
        <w:rPr>
          <w:rFonts w:hint="cs"/>
          <w:rtl/>
        </w:rPr>
        <w:t xml:space="preserve"> با 29/15 متر به دست می</w:t>
      </w:r>
      <w:r w:rsidR="0050564B">
        <w:rPr>
          <w:rtl/>
        </w:rPr>
        <w:softHyphen/>
      </w:r>
      <w:r w:rsidR="0050564B">
        <w:rPr>
          <w:rFonts w:hint="cs"/>
          <w:rtl/>
        </w:rPr>
        <w:t>آید.</w:t>
      </w:r>
    </w:p>
    <w:p w:rsidR="0050564B" w:rsidRDefault="00662666" w:rsidP="0050564B">
      <w:pPr>
        <w:ind w:firstLine="284"/>
        <w:rPr>
          <w:rtl/>
          <w:lang w:bidi="fa-IR"/>
        </w:rPr>
      </w:pPr>
      <w:r>
        <w:rPr>
          <w:rFonts w:hint="cs"/>
          <w:rtl/>
          <w:lang w:bidi="fa-IR"/>
        </w:rPr>
        <w:t xml:space="preserve">با استفاده از رابطه (3) شاخص </w:t>
      </w:r>
      <w:r w:rsidRPr="00662666">
        <w:rPr>
          <w:i/>
          <w:iCs/>
          <w:lang w:bidi="fa-IR"/>
        </w:rPr>
        <w:t>I</w:t>
      </w:r>
      <w:r>
        <w:rPr>
          <w:rFonts w:hint="cs"/>
          <w:rtl/>
          <w:lang w:bidi="fa-IR"/>
        </w:rPr>
        <w:t xml:space="preserve"> در روش </w:t>
      </w:r>
      <w:r>
        <w:rPr>
          <w:i/>
          <w:iCs/>
          <w:lang w:bidi="fa-IR"/>
        </w:rPr>
        <w:t>CMRI</w:t>
      </w:r>
      <w:r>
        <w:rPr>
          <w:rFonts w:hint="cs"/>
          <w:rtl/>
          <w:lang w:bidi="fa-IR"/>
        </w:rPr>
        <w:t xml:space="preserve"> برابر با 68/625 به دست می</w:t>
      </w:r>
      <w:r>
        <w:rPr>
          <w:rtl/>
          <w:lang w:bidi="fa-IR"/>
        </w:rPr>
        <w:softHyphen/>
      </w:r>
      <w:r>
        <w:rPr>
          <w:rFonts w:hint="cs"/>
          <w:rtl/>
          <w:lang w:bidi="fa-IR"/>
        </w:rPr>
        <w:t xml:space="preserve">آید. با استفاده از جدول 5 </w:t>
      </w:r>
      <w:r w:rsidR="00B30AD5">
        <w:rPr>
          <w:rFonts w:hint="cs"/>
          <w:rtl/>
          <w:lang w:bidi="fa-IR"/>
        </w:rPr>
        <w:t>سقف معدن بلوک  پروده 4 در کلاس 1 با تخریب</w:t>
      </w:r>
      <w:r w:rsidR="00B30AD5">
        <w:rPr>
          <w:rtl/>
          <w:lang w:bidi="fa-IR"/>
        </w:rPr>
        <w:softHyphen/>
      </w:r>
      <w:r w:rsidR="00B30AD5">
        <w:rPr>
          <w:rFonts w:hint="cs"/>
          <w:rtl/>
          <w:lang w:bidi="fa-IR"/>
        </w:rPr>
        <w:t>پذیری ساده قرار می</w:t>
      </w:r>
      <w:r w:rsidR="00B30AD5">
        <w:rPr>
          <w:rtl/>
          <w:lang w:bidi="fa-IR"/>
        </w:rPr>
        <w:softHyphen/>
      </w:r>
      <w:r w:rsidR="00B30AD5">
        <w:rPr>
          <w:rFonts w:hint="cs"/>
          <w:rtl/>
          <w:lang w:bidi="fa-IR"/>
        </w:rPr>
        <w:t>گیرد. گام تخریب اول بر مبنای این روش با استفاده از رابطه (5) برابر با 21/19 متر حاصل می</w:t>
      </w:r>
      <w:r w:rsidR="00B30AD5">
        <w:rPr>
          <w:rtl/>
          <w:lang w:bidi="fa-IR"/>
        </w:rPr>
        <w:softHyphen/>
      </w:r>
      <w:r w:rsidR="00B30AD5">
        <w:rPr>
          <w:rFonts w:hint="cs"/>
          <w:rtl/>
          <w:lang w:bidi="fa-IR"/>
        </w:rPr>
        <w:t>شود.</w:t>
      </w:r>
    </w:p>
    <w:p w:rsidR="00B30AD5" w:rsidRPr="00662666" w:rsidRDefault="00B30AD5" w:rsidP="00B30AD5">
      <w:pPr>
        <w:rPr>
          <w:rtl/>
          <w:lang w:bidi="fa-IR"/>
        </w:rPr>
      </w:pPr>
    </w:p>
    <w:p w:rsidR="007C3C39" w:rsidRPr="00B30AD5" w:rsidRDefault="00B30AD5" w:rsidP="007C3C39">
      <w:pPr>
        <w:rPr>
          <w:b/>
          <w:bCs/>
          <w:rtl/>
        </w:rPr>
      </w:pPr>
      <w:r w:rsidRPr="00B30AD5">
        <w:rPr>
          <w:rFonts w:hint="cs"/>
          <w:b/>
          <w:bCs/>
          <w:rtl/>
        </w:rPr>
        <w:t>3-3- پیش</w:t>
      </w:r>
      <w:r w:rsidRPr="00B30AD5">
        <w:rPr>
          <w:b/>
          <w:bCs/>
          <w:rtl/>
        </w:rPr>
        <w:softHyphen/>
      </w:r>
      <w:r w:rsidRPr="00B30AD5">
        <w:rPr>
          <w:rFonts w:hint="cs"/>
          <w:b/>
          <w:bCs/>
          <w:rtl/>
        </w:rPr>
        <w:t>بینی گام تخریب با مدل تحلیلی</w:t>
      </w:r>
    </w:p>
    <w:p w:rsidR="00B30AD5" w:rsidRDefault="00B30AD5" w:rsidP="00E31B61">
      <w:pPr>
        <w:rPr>
          <w:rtl/>
        </w:rPr>
      </w:pPr>
      <w:r>
        <w:rPr>
          <w:rFonts w:hint="cs"/>
          <w:rtl/>
        </w:rPr>
        <w:t>مقدار گام تخریب اول معدن مورد مطالعه با استفاده از مدل تحلیلی مبتنی بر مکانیک تیر (رابطه (6)) برابر با 04/20 به دست می</w:t>
      </w:r>
      <w:r>
        <w:rPr>
          <w:rtl/>
        </w:rPr>
        <w:softHyphen/>
      </w:r>
      <w:r>
        <w:rPr>
          <w:rFonts w:hint="cs"/>
          <w:rtl/>
        </w:rPr>
        <w:t>آید.</w:t>
      </w:r>
    </w:p>
    <w:p w:rsidR="00B30AD5" w:rsidRDefault="00B30AD5" w:rsidP="00E31B61">
      <w:pPr>
        <w:rPr>
          <w:rtl/>
        </w:rPr>
      </w:pPr>
    </w:p>
    <w:p w:rsidR="00B30AD5" w:rsidRPr="00B30AD5" w:rsidRDefault="00B30AD5" w:rsidP="00E31B61">
      <w:pPr>
        <w:rPr>
          <w:b/>
          <w:bCs/>
          <w:rtl/>
        </w:rPr>
      </w:pPr>
      <w:r w:rsidRPr="00B30AD5">
        <w:rPr>
          <w:rFonts w:hint="cs"/>
          <w:b/>
          <w:bCs/>
          <w:rtl/>
        </w:rPr>
        <w:t>3-4- بحث</w:t>
      </w:r>
    </w:p>
    <w:p w:rsidR="00C403B7" w:rsidRPr="00C403B7" w:rsidRDefault="00B30AD5" w:rsidP="00C403B7">
      <w:pPr>
        <w:rPr>
          <w:lang w:bidi="fa-IR"/>
        </w:rPr>
      </w:pPr>
      <w:r w:rsidRPr="00B30AD5">
        <w:rPr>
          <w:rFonts w:hint="cs"/>
          <w:rtl/>
          <w:lang w:bidi="fa-IR"/>
        </w:rPr>
        <w:t>نتایج دو روش تجربی کیفی پنگ و چیانگ و همچنین داس دارای تطابق خوبی با هم بودند. بر این اساس تخریب</w:t>
      </w:r>
      <w:r w:rsidRPr="00B30AD5">
        <w:rPr>
          <w:rtl/>
          <w:lang w:bidi="fa-IR"/>
        </w:rPr>
        <w:softHyphen/>
      </w:r>
      <w:r w:rsidRPr="00B30AD5">
        <w:rPr>
          <w:rFonts w:hint="cs"/>
          <w:rtl/>
          <w:lang w:bidi="fa-IR"/>
        </w:rPr>
        <w:t>پذیری سقف معدن در رده خوب قرار می</w:t>
      </w:r>
      <w:r w:rsidRPr="00B30AD5">
        <w:rPr>
          <w:rtl/>
          <w:lang w:bidi="fa-IR"/>
        </w:rPr>
        <w:softHyphen/>
      </w:r>
      <w:r w:rsidRPr="00B30AD5">
        <w:rPr>
          <w:rFonts w:hint="cs"/>
          <w:rtl/>
          <w:lang w:bidi="fa-IR"/>
        </w:rPr>
        <w:t>گیرد (کمتر از سقف</w:t>
      </w:r>
      <w:r w:rsidRPr="00B30AD5">
        <w:rPr>
          <w:rtl/>
          <w:lang w:bidi="fa-IR"/>
        </w:rPr>
        <w:softHyphen/>
      </w:r>
      <w:r w:rsidRPr="00B30AD5">
        <w:rPr>
          <w:rFonts w:hint="cs"/>
          <w:rtl/>
          <w:lang w:bidi="fa-IR"/>
        </w:rPr>
        <w:t>های بسیار تخریب</w:t>
      </w:r>
      <w:r w:rsidRPr="00B30AD5">
        <w:rPr>
          <w:rtl/>
          <w:lang w:bidi="fa-IR"/>
        </w:rPr>
        <w:softHyphen/>
      </w:r>
      <w:r w:rsidRPr="00B30AD5">
        <w:rPr>
          <w:rFonts w:hint="cs"/>
          <w:rtl/>
          <w:lang w:bidi="fa-IR"/>
        </w:rPr>
        <w:t>پذیر و بیش</w:t>
      </w:r>
      <w:r w:rsidRPr="00B30AD5">
        <w:rPr>
          <w:rtl/>
          <w:lang w:bidi="fa-IR"/>
        </w:rPr>
        <w:softHyphen/>
      </w:r>
      <w:r w:rsidRPr="00B30AD5">
        <w:rPr>
          <w:rFonts w:hint="cs"/>
          <w:rtl/>
          <w:lang w:bidi="fa-IR"/>
        </w:rPr>
        <w:t>تر از سقف</w:t>
      </w:r>
      <w:r w:rsidRPr="00B30AD5">
        <w:rPr>
          <w:rtl/>
          <w:lang w:bidi="fa-IR"/>
        </w:rPr>
        <w:softHyphen/>
      </w:r>
      <w:r w:rsidRPr="00B30AD5">
        <w:rPr>
          <w:rFonts w:hint="cs"/>
          <w:rtl/>
          <w:lang w:bidi="fa-IR"/>
        </w:rPr>
        <w:t>های با تخریب</w:t>
      </w:r>
      <w:r w:rsidRPr="00B30AD5">
        <w:rPr>
          <w:rtl/>
          <w:lang w:bidi="fa-IR"/>
        </w:rPr>
        <w:softHyphen/>
      </w:r>
      <w:r w:rsidRPr="00B30AD5">
        <w:rPr>
          <w:rFonts w:hint="cs"/>
          <w:rtl/>
          <w:lang w:bidi="fa-IR"/>
        </w:rPr>
        <w:t>پذیری متوسط) که در آن تخریب سقف بارگذاری یکنواختی روی سیستم</w:t>
      </w:r>
      <w:r w:rsidRPr="00B30AD5">
        <w:rPr>
          <w:rtl/>
          <w:lang w:bidi="fa-IR"/>
        </w:rPr>
        <w:softHyphen/>
      </w:r>
      <w:r w:rsidRPr="00B30AD5">
        <w:rPr>
          <w:rFonts w:hint="cs"/>
          <w:rtl/>
          <w:lang w:bidi="fa-IR"/>
        </w:rPr>
        <w:t>نگهداری را موجب می</w:t>
      </w:r>
      <w:r w:rsidRPr="00B30AD5">
        <w:rPr>
          <w:rtl/>
          <w:lang w:bidi="fa-IR"/>
        </w:rPr>
        <w:softHyphen/>
      </w:r>
      <w:r w:rsidRPr="00B30AD5">
        <w:rPr>
          <w:rFonts w:hint="cs"/>
          <w:rtl/>
          <w:lang w:bidi="fa-IR"/>
        </w:rPr>
        <w:t>شود.</w:t>
      </w:r>
      <w:r w:rsidR="00C403B7">
        <w:rPr>
          <w:rFonts w:hint="cs"/>
          <w:rtl/>
          <w:lang w:bidi="fa-IR"/>
        </w:rPr>
        <w:t xml:space="preserve"> نتایج پیش</w:t>
      </w:r>
      <w:r w:rsidR="00C403B7">
        <w:rPr>
          <w:rtl/>
          <w:lang w:bidi="fa-IR"/>
        </w:rPr>
        <w:softHyphen/>
      </w:r>
      <w:r w:rsidR="00C403B7">
        <w:rPr>
          <w:rFonts w:hint="cs"/>
          <w:rtl/>
          <w:lang w:bidi="fa-IR"/>
        </w:rPr>
        <w:t>بینی کمّی گام تخریب نشان می</w:t>
      </w:r>
      <w:r w:rsidR="00C403B7">
        <w:rPr>
          <w:rtl/>
          <w:lang w:bidi="fa-IR"/>
        </w:rPr>
        <w:softHyphen/>
      </w:r>
      <w:r w:rsidR="00C403B7">
        <w:rPr>
          <w:rFonts w:hint="cs"/>
          <w:rtl/>
          <w:lang w:bidi="fa-IR"/>
        </w:rPr>
        <w:t xml:space="preserve">دهد که مقدار برآورد شده دو روش </w:t>
      </w:r>
      <w:r w:rsidR="00C403B7">
        <w:rPr>
          <w:i/>
          <w:iCs/>
          <w:lang w:bidi="fa-IR"/>
        </w:rPr>
        <w:t>CMRI</w:t>
      </w:r>
      <w:r w:rsidR="00C403B7">
        <w:rPr>
          <w:rFonts w:hint="cs"/>
          <w:rtl/>
          <w:lang w:bidi="fa-IR"/>
        </w:rPr>
        <w:t xml:space="preserve"> و تحلیلی نزدیک به یکدیگر بوده (اختلاف 1 متری) در حالیکه مقدار پیش</w:t>
      </w:r>
      <w:r w:rsidR="00C403B7">
        <w:rPr>
          <w:rtl/>
          <w:lang w:bidi="fa-IR"/>
        </w:rPr>
        <w:softHyphen/>
      </w:r>
      <w:r w:rsidR="00C403B7">
        <w:rPr>
          <w:rFonts w:hint="cs"/>
          <w:rtl/>
          <w:lang w:bidi="fa-IR"/>
        </w:rPr>
        <w:t xml:space="preserve">بینی روش </w:t>
      </w:r>
      <w:r w:rsidR="00C403B7" w:rsidRPr="00C403B7">
        <w:rPr>
          <w:i/>
          <w:iCs/>
          <w:lang w:bidi="fa-IR"/>
        </w:rPr>
        <w:t>RQI</w:t>
      </w:r>
      <w:r w:rsidR="00C403B7">
        <w:rPr>
          <w:rFonts w:hint="cs"/>
          <w:rtl/>
          <w:lang w:bidi="fa-IR"/>
        </w:rPr>
        <w:t xml:space="preserve"> بسیار کمتر از دو روش دیگر است. این نتایج نشان می</w:t>
      </w:r>
      <w:r w:rsidR="00C403B7">
        <w:rPr>
          <w:rtl/>
          <w:lang w:bidi="fa-IR"/>
        </w:rPr>
        <w:softHyphen/>
      </w:r>
      <w:r w:rsidR="00C403B7">
        <w:rPr>
          <w:rFonts w:hint="cs"/>
          <w:rtl/>
          <w:lang w:bidi="fa-IR"/>
        </w:rPr>
        <w:t xml:space="preserve">دهد که بجز نتیجه روش کمّی </w:t>
      </w:r>
      <w:r w:rsidR="00C403B7" w:rsidRPr="00C403B7">
        <w:rPr>
          <w:i/>
          <w:iCs/>
          <w:lang w:bidi="fa-IR"/>
        </w:rPr>
        <w:t>RQI</w:t>
      </w:r>
      <w:r w:rsidR="00C403B7" w:rsidRPr="00C403B7">
        <w:rPr>
          <w:rFonts w:hint="cs"/>
          <w:rtl/>
          <w:lang w:bidi="fa-IR"/>
        </w:rPr>
        <w:t xml:space="preserve"> ، نتایج بخش</w:t>
      </w:r>
      <w:r w:rsidR="00C403B7" w:rsidRPr="00C403B7">
        <w:rPr>
          <w:rtl/>
          <w:lang w:bidi="fa-IR"/>
        </w:rPr>
        <w:softHyphen/>
      </w:r>
      <w:r w:rsidR="00C403B7" w:rsidRPr="00C403B7">
        <w:rPr>
          <w:rFonts w:hint="cs"/>
          <w:rtl/>
          <w:lang w:bidi="fa-IR"/>
        </w:rPr>
        <w:t>های کیفی و کمّی دارای انطباق خوبی با یکدیگر هستند</w:t>
      </w:r>
      <w:r w:rsidR="00C403B7">
        <w:rPr>
          <w:rFonts w:hint="cs"/>
          <w:rtl/>
          <w:lang w:bidi="fa-IR"/>
        </w:rPr>
        <w:t>. همچنین با توجه به</w:t>
      </w:r>
      <w:r w:rsidR="00C403B7" w:rsidRPr="00C403B7">
        <w:rPr>
          <w:rFonts w:hint="cs"/>
          <w:rtl/>
          <w:lang w:bidi="fa-IR"/>
        </w:rPr>
        <w:t xml:space="preserve"> تجارب قبلی </w:t>
      </w:r>
      <w:r w:rsidR="00C403B7">
        <w:rPr>
          <w:rFonts w:hint="cs"/>
          <w:rtl/>
          <w:lang w:bidi="fa-IR"/>
        </w:rPr>
        <w:t xml:space="preserve">در ناحیه پروده و به طور ویژه گام تخریب اول در معدن پروده (بین 14 تا 16 متر)1، </w:t>
      </w:r>
      <w:r w:rsidR="00C403B7" w:rsidRPr="00C403B7">
        <w:rPr>
          <w:rFonts w:hint="cs"/>
          <w:rtl/>
          <w:lang w:bidi="fa-IR"/>
        </w:rPr>
        <w:t>ارتباط بین تخریب</w:t>
      </w:r>
      <w:r w:rsidR="00C403B7" w:rsidRPr="00C403B7">
        <w:rPr>
          <w:rtl/>
          <w:lang w:bidi="fa-IR"/>
        </w:rPr>
        <w:softHyphen/>
      </w:r>
      <w:r w:rsidR="00C403B7" w:rsidRPr="00C403B7">
        <w:rPr>
          <w:rFonts w:hint="cs"/>
          <w:rtl/>
          <w:lang w:bidi="fa-IR"/>
        </w:rPr>
        <w:t>پذیری رده خوب و مقدار گام تخریب</w:t>
      </w:r>
      <w:r w:rsidR="00C403B7">
        <w:rPr>
          <w:rFonts w:hint="cs"/>
          <w:rtl/>
          <w:lang w:bidi="fa-IR"/>
        </w:rPr>
        <w:t xml:space="preserve"> پیش</w:t>
      </w:r>
      <w:r w:rsidR="00C403B7">
        <w:rPr>
          <w:rtl/>
          <w:lang w:bidi="fa-IR"/>
        </w:rPr>
        <w:softHyphen/>
      </w:r>
      <w:r w:rsidR="00C403B7">
        <w:rPr>
          <w:rFonts w:hint="cs"/>
          <w:rtl/>
          <w:lang w:bidi="fa-IR"/>
        </w:rPr>
        <w:t>بینی شده حدوداً 20 متری</w:t>
      </w:r>
      <w:r w:rsidR="00C403B7" w:rsidRPr="00C403B7">
        <w:rPr>
          <w:rFonts w:hint="cs"/>
          <w:rtl/>
          <w:lang w:bidi="fa-IR"/>
        </w:rPr>
        <w:t xml:space="preserve">، </w:t>
      </w:r>
      <w:r w:rsidR="00C403B7">
        <w:rPr>
          <w:rFonts w:hint="cs"/>
          <w:rtl/>
          <w:lang w:bidi="fa-IR"/>
        </w:rPr>
        <w:t>مشخص می</w:t>
      </w:r>
      <w:r w:rsidR="00C403B7">
        <w:rPr>
          <w:rtl/>
          <w:lang w:bidi="fa-IR"/>
        </w:rPr>
        <w:softHyphen/>
      </w:r>
      <w:r w:rsidR="00C403B7">
        <w:rPr>
          <w:rFonts w:hint="cs"/>
          <w:rtl/>
          <w:lang w:bidi="fa-IR"/>
        </w:rPr>
        <w:t>شود که گام تخریب در این معدن بیش</w:t>
      </w:r>
      <w:r w:rsidR="00C403B7">
        <w:rPr>
          <w:rtl/>
          <w:lang w:bidi="fa-IR"/>
        </w:rPr>
        <w:softHyphen/>
      </w:r>
      <w:r w:rsidR="00C403B7">
        <w:rPr>
          <w:rFonts w:hint="cs"/>
          <w:rtl/>
          <w:lang w:bidi="fa-IR"/>
        </w:rPr>
        <w:t>از معدن تمام مکانیزه پروده 1 خواهد بود. انطباق مناسب نتایج کیفی و کمّی و همچنین بررسی</w:t>
      </w:r>
      <w:r w:rsidR="00C403B7">
        <w:rPr>
          <w:rtl/>
          <w:lang w:bidi="fa-IR"/>
        </w:rPr>
        <w:softHyphen/>
      </w:r>
      <w:r w:rsidR="00C403B7">
        <w:rPr>
          <w:rFonts w:hint="cs"/>
          <w:rtl/>
          <w:lang w:bidi="fa-IR"/>
        </w:rPr>
        <w:t>های میدانی و مقایسه با دیگر نواحی پروده، قابلیت اطمینان بالای نتایج این مقاله را تایید می</w:t>
      </w:r>
      <w:r w:rsidR="00C403B7">
        <w:rPr>
          <w:rtl/>
          <w:lang w:bidi="fa-IR"/>
        </w:rPr>
        <w:softHyphen/>
      </w:r>
      <w:r w:rsidR="00C403B7">
        <w:rPr>
          <w:rFonts w:hint="cs"/>
          <w:rtl/>
          <w:lang w:bidi="fa-IR"/>
        </w:rPr>
        <w:t>کند.</w:t>
      </w:r>
    </w:p>
    <w:p w:rsidR="009729B9" w:rsidRDefault="009729B9" w:rsidP="009729B9">
      <w:pPr>
        <w:jc w:val="lowKashida"/>
        <w:rPr>
          <w:sz w:val="18"/>
          <w:rtl/>
        </w:rPr>
      </w:pPr>
    </w:p>
    <w:p w:rsidR="009729B9" w:rsidRPr="009F5FF1" w:rsidRDefault="009729B9" w:rsidP="00EE1079">
      <w:pPr>
        <w:jc w:val="lowKashida"/>
        <w:rPr>
          <w:b/>
          <w:bCs/>
          <w:sz w:val="18"/>
          <w:rtl/>
        </w:rPr>
      </w:pPr>
      <w:r>
        <w:rPr>
          <w:rFonts w:hint="cs"/>
          <w:b/>
          <w:bCs/>
          <w:sz w:val="18"/>
          <w:rtl/>
        </w:rPr>
        <w:t>4</w:t>
      </w:r>
      <w:r w:rsidRPr="009F5FF1">
        <w:rPr>
          <w:rFonts w:hint="cs"/>
          <w:b/>
          <w:bCs/>
          <w:sz w:val="18"/>
          <w:rtl/>
        </w:rPr>
        <w:t xml:space="preserve">- </w:t>
      </w:r>
      <w:r w:rsidR="00EE1079" w:rsidRPr="00EE1079">
        <w:rPr>
          <w:rFonts w:hint="cs"/>
          <w:b/>
          <w:bCs/>
          <w:sz w:val="18"/>
          <w:rtl/>
        </w:rPr>
        <w:t>نتیجه</w:t>
      </w:r>
      <w:r w:rsidR="00EE1079" w:rsidRPr="00EE1079">
        <w:rPr>
          <w:b/>
          <w:bCs/>
          <w:sz w:val="18"/>
          <w:rtl/>
        </w:rPr>
        <w:softHyphen/>
      </w:r>
      <w:r w:rsidR="00EE1079" w:rsidRPr="00EE1079">
        <w:rPr>
          <w:rFonts w:hint="cs"/>
          <w:b/>
          <w:bCs/>
          <w:sz w:val="18"/>
          <w:rtl/>
        </w:rPr>
        <w:t>گیری</w:t>
      </w:r>
    </w:p>
    <w:p w:rsidR="009729B9" w:rsidRDefault="00555DCA" w:rsidP="00C403B7">
      <w:pPr>
        <w:rPr>
          <w:rtl/>
          <w:lang w:bidi="fa-IR"/>
        </w:rPr>
      </w:pPr>
      <w:r w:rsidRPr="00555DCA">
        <w:rPr>
          <w:rFonts w:hint="cs"/>
          <w:rtl/>
          <w:lang w:bidi="fa-IR"/>
        </w:rPr>
        <w:t xml:space="preserve">در این </w:t>
      </w:r>
      <w:r w:rsidR="00C403B7">
        <w:rPr>
          <w:rFonts w:hint="cs"/>
          <w:rtl/>
          <w:lang w:bidi="fa-IR"/>
        </w:rPr>
        <w:t>مقاله تخریب</w:t>
      </w:r>
      <w:r w:rsidR="00C403B7">
        <w:rPr>
          <w:rtl/>
          <w:lang w:bidi="fa-IR"/>
        </w:rPr>
        <w:softHyphen/>
      </w:r>
      <w:r w:rsidR="00C403B7">
        <w:rPr>
          <w:rFonts w:hint="cs"/>
          <w:rtl/>
          <w:lang w:bidi="fa-IR"/>
        </w:rPr>
        <w:t>پذیری سقف معدن بلوک 3 پروده 4 با استفاده از 4 روش کیفی ارزیابی و پس از آن گام تخریب اول با استفاده از دو روش تجربی و یک مدل تحلیلی پیش</w:t>
      </w:r>
      <w:r w:rsidR="00C403B7">
        <w:rPr>
          <w:rtl/>
          <w:lang w:bidi="fa-IR"/>
        </w:rPr>
        <w:softHyphen/>
      </w:r>
      <w:r w:rsidR="00C403B7">
        <w:rPr>
          <w:rFonts w:hint="cs"/>
          <w:rtl/>
          <w:lang w:bidi="fa-IR"/>
        </w:rPr>
        <w:t xml:space="preserve">بینی شد. </w:t>
      </w:r>
      <w:r w:rsidRPr="00555DCA">
        <w:rPr>
          <w:rFonts w:hint="cs"/>
          <w:rtl/>
          <w:lang w:bidi="fa-IR"/>
        </w:rPr>
        <w:t>مهم</w:t>
      </w:r>
      <w:r w:rsidRPr="00555DCA">
        <w:rPr>
          <w:rtl/>
          <w:lang w:bidi="fa-IR"/>
        </w:rPr>
        <w:softHyphen/>
      </w:r>
      <w:r w:rsidRPr="00555DCA">
        <w:rPr>
          <w:rFonts w:hint="cs"/>
          <w:rtl/>
          <w:lang w:bidi="fa-IR"/>
        </w:rPr>
        <w:t xml:space="preserve">ترین نتایج حاصل </w:t>
      </w:r>
      <w:r w:rsidR="00177450">
        <w:rPr>
          <w:rFonts w:hint="cs"/>
          <w:rtl/>
          <w:lang w:bidi="fa-IR"/>
        </w:rPr>
        <w:t>شده</w:t>
      </w:r>
      <w:r w:rsidRPr="00555DCA">
        <w:rPr>
          <w:rFonts w:hint="cs"/>
          <w:rtl/>
          <w:lang w:bidi="fa-IR"/>
        </w:rPr>
        <w:t xml:space="preserve"> به‌صورت زیر است:</w:t>
      </w:r>
    </w:p>
    <w:p w:rsidR="00C403B7" w:rsidRDefault="00C403B7" w:rsidP="00933EDE">
      <w:pPr>
        <w:pStyle w:val="ListParagraph"/>
        <w:numPr>
          <w:ilvl w:val="0"/>
          <w:numId w:val="3"/>
        </w:numPr>
        <w:rPr>
          <w:rFonts w:ascii="Times New Roman" w:hAnsi="Times New Roman" w:cs="B Nazanin"/>
          <w:lang w:bidi="fa-IR"/>
        </w:rPr>
      </w:pPr>
      <w:r>
        <w:rPr>
          <w:rFonts w:ascii="Times New Roman" w:hAnsi="Times New Roman" w:cs="B Nazanin" w:hint="cs"/>
          <w:rtl/>
          <w:lang w:bidi="fa-IR"/>
        </w:rPr>
        <w:t>نتایج بررسی کیفی تخریب</w:t>
      </w:r>
      <w:r>
        <w:rPr>
          <w:rFonts w:ascii="Times New Roman" w:hAnsi="Times New Roman" w:cs="B Nazanin"/>
          <w:rtl/>
          <w:lang w:bidi="fa-IR"/>
        </w:rPr>
        <w:softHyphen/>
      </w:r>
      <w:r>
        <w:rPr>
          <w:rFonts w:ascii="Times New Roman" w:hAnsi="Times New Roman" w:cs="B Nazanin" w:hint="cs"/>
          <w:rtl/>
          <w:lang w:bidi="fa-IR"/>
        </w:rPr>
        <w:t>پذیری سقف معدن مورد مطالعه نشان می</w:t>
      </w:r>
      <w:r>
        <w:rPr>
          <w:rFonts w:ascii="Times New Roman" w:hAnsi="Times New Roman" w:cs="B Nazanin"/>
          <w:rtl/>
          <w:lang w:bidi="fa-IR"/>
        </w:rPr>
        <w:softHyphen/>
      </w:r>
      <w:r>
        <w:rPr>
          <w:rFonts w:ascii="Times New Roman" w:hAnsi="Times New Roman" w:cs="B Nazanin" w:hint="cs"/>
          <w:rtl/>
          <w:lang w:bidi="fa-IR"/>
        </w:rPr>
        <w:t xml:space="preserve">دهد که </w:t>
      </w:r>
      <w:r w:rsidR="00933EDE" w:rsidRPr="00933EDE">
        <w:rPr>
          <w:rFonts w:ascii="Times New Roman" w:hAnsi="Times New Roman" w:cs="B Nazanin" w:hint="cs"/>
          <w:rtl/>
          <w:lang w:bidi="fa-IR"/>
        </w:rPr>
        <w:t>تخریب</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پذیری سقف معدن در رده خوب قرار می</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گیرد (کمتر از سقف</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های بسیار تخریب</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پذیر و بیش</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تر از سقف</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های با تخریب</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پذیری متوسط) که در آن تخریب سقف بارگذاری یکنواختی روی سیستم</w:t>
      </w:r>
      <w:r w:rsidR="00933EDE" w:rsidRPr="00933EDE">
        <w:rPr>
          <w:rFonts w:ascii="Times New Roman" w:hAnsi="Times New Roman" w:cs="B Nazanin"/>
          <w:rtl/>
          <w:lang w:bidi="fa-IR"/>
        </w:rPr>
        <w:softHyphen/>
      </w:r>
      <w:r w:rsidR="00933EDE" w:rsidRPr="00933EDE">
        <w:rPr>
          <w:rFonts w:ascii="Times New Roman" w:hAnsi="Times New Roman" w:cs="B Nazanin" w:hint="cs"/>
          <w:rtl/>
          <w:lang w:bidi="fa-IR"/>
        </w:rPr>
        <w:t xml:space="preserve">نگهداری </w:t>
      </w:r>
      <w:r w:rsidR="00933EDE">
        <w:rPr>
          <w:rFonts w:ascii="Times New Roman" w:hAnsi="Times New Roman" w:cs="B Nazanin" w:hint="cs"/>
          <w:rtl/>
          <w:lang w:bidi="fa-IR"/>
        </w:rPr>
        <w:t>ایجاد می</w:t>
      </w:r>
      <w:r w:rsidR="00933EDE">
        <w:rPr>
          <w:rFonts w:ascii="Times New Roman" w:hAnsi="Times New Roman" w:cs="B Nazanin"/>
          <w:rtl/>
          <w:lang w:bidi="fa-IR"/>
        </w:rPr>
        <w:softHyphen/>
      </w:r>
      <w:r w:rsidR="00933EDE">
        <w:rPr>
          <w:rFonts w:ascii="Times New Roman" w:hAnsi="Times New Roman" w:cs="B Nazanin" w:hint="cs"/>
          <w:rtl/>
          <w:lang w:bidi="fa-IR"/>
        </w:rPr>
        <w:t>کند.</w:t>
      </w:r>
    </w:p>
    <w:p w:rsidR="00EE5D6E" w:rsidRPr="00EE5D6E" w:rsidRDefault="00555DCA" w:rsidP="00933EDE">
      <w:pPr>
        <w:pStyle w:val="ListParagraph"/>
        <w:numPr>
          <w:ilvl w:val="0"/>
          <w:numId w:val="3"/>
        </w:numPr>
        <w:rPr>
          <w:rFonts w:ascii="Times New Roman" w:hAnsi="Times New Roman" w:cs="B Nazanin"/>
          <w:lang w:bidi="fa-IR"/>
        </w:rPr>
      </w:pPr>
      <w:r w:rsidRPr="00EE5D6E">
        <w:rPr>
          <w:rFonts w:ascii="Times New Roman" w:hAnsi="Times New Roman" w:cs="B Nazanin" w:hint="cs"/>
          <w:rtl/>
          <w:lang w:bidi="fa-IR"/>
        </w:rPr>
        <w:t xml:space="preserve">نتایج </w:t>
      </w:r>
      <w:r w:rsidR="00933EDE">
        <w:rPr>
          <w:rFonts w:ascii="Times New Roman" w:hAnsi="Times New Roman" w:cs="B Nazanin" w:hint="cs"/>
          <w:rtl/>
          <w:lang w:bidi="fa-IR"/>
        </w:rPr>
        <w:t>پیش</w:t>
      </w:r>
      <w:r w:rsidR="00933EDE">
        <w:rPr>
          <w:rFonts w:ascii="Times New Roman" w:hAnsi="Times New Roman" w:cs="B Nazanin"/>
          <w:rtl/>
          <w:lang w:bidi="fa-IR"/>
        </w:rPr>
        <w:softHyphen/>
      </w:r>
      <w:r w:rsidR="00933EDE">
        <w:rPr>
          <w:rFonts w:ascii="Times New Roman" w:hAnsi="Times New Roman" w:cs="B Nazanin" w:hint="cs"/>
          <w:rtl/>
          <w:lang w:bidi="fa-IR"/>
        </w:rPr>
        <w:t>بینی گام تخریب نشان می</w:t>
      </w:r>
      <w:r w:rsidR="00933EDE">
        <w:rPr>
          <w:rFonts w:ascii="Times New Roman" w:hAnsi="Times New Roman" w:cs="B Nazanin"/>
          <w:rtl/>
          <w:lang w:bidi="fa-IR"/>
        </w:rPr>
        <w:softHyphen/>
      </w:r>
      <w:r w:rsidR="00933EDE">
        <w:rPr>
          <w:rFonts w:ascii="Times New Roman" w:hAnsi="Times New Roman" w:cs="B Nazanin" w:hint="cs"/>
          <w:rtl/>
          <w:lang w:bidi="fa-IR"/>
        </w:rPr>
        <w:t>دهد که مقدار آن از 15 تا 20 متر متغیر بوده و به طور میانگین برابر با 20 خواهد بود.</w:t>
      </w:r>
    </w:p>
    <w:p w:rsidR="00EE5D6E" w:rsidRPr="00EE5D6E" w:rsidRDefault="00933EDE" w:rsidP="00933EDE">
      <w:pPr>
        <w:pStyle w:val="ListParagraph"/>
        <w:numPr>
          <w:ilvl w:val="0"/>
          <w:numId w:val="3"/>
        </w:numPr>
        <w:rPr>
          <w:rFonts w:ascii="Times New Roman" w:hAnsi="Times New Roman" w:cs="B Nazanin"/>
          <w:lang w:bidi="fa-IR"/>
        </w:rPr>
      </w:pPr>
      <w:r>
        <w:rPr>
          <w:rFonts w:ascii="Times New Roman" w:hAnsi="Times New Roman" w:cs="B Nazanin" w:hint="cs"/>
          <w:rtl/>
          <w:lang w:bidi="fa-IR"/>
        </w:rPr>
        <w:t>ارتباط بین رده تخریب</w:t>
      </w:r>
      <w:r>
        <w:rPr>
          <w:rFonts w:ascii="Times New Roman" w:hAnsi="Times New Roman" w:cs="B Nazanin"/>
          <w:rtl/>
          <w:lang w:bidi="fa-IR"/>
        </w:rPr>
        <w:softHyphen/>
      </w:r>
      <w:r>
        <w:rPr>
          <w:rFonts w:ascii="Times New Roman" w:hAnsi="Times New Roman" w:cs="B Nazanin" w:hint="cs"/>
          <w:rtl/>
          <w:lang w:bidi="fa-IR"/>
        </w:rPr>
        <w:t>پذیری سقف و نتایج پیش</w:t>
      </w:r>
      <w:r>
        <w:rPr>
          <w:rFonts w:ascii="Times New Roman" w:hAnsi="Times New Roman" w:cs="B Nazanin"/>
          <w:rtl/>
          <w:lang w:bidi="fa-IR"/>
        </w:rPr>
        <w:softHyphen/>
      </w:r>
      <w:r>
        <w:rPr>
          <w:rFonts w:ascii="Times New Roman" w:hAnsi="Times New Roman" w:cs="B Nazanin" w:hint="cs"/>
          <w:rtl/>
          <w:lang w:bidi="fa-IR"/>
        </w:rPr>
        <w:t>بینی گام تخریب و همچنین تجارب قبلی در ناحیه پروده نشان می</w:t>
      </w:r>
      <w:r>
        <w:rPr>
          <w:rFonts w:ascii="Times New Roman" w:hAnsi="Times New Roman" w:cs="B Nazanin"/>
          <w:rtl/>
          <w:lang w:bidi="fa-IR"/>
        </w:rPr>
        <w:softHyphen/>
      </w:r>
      <w:r>
        <w:rPr>
          <w:rFonts w:ascii="Times New Roman" w:hAnsi="Times New Roman" w:cs="B Nazanin" w:hint="cs"/>
          <w:rtl/>
          <w:lang w:bidi="fa-IR"/>
        </w:rPr>
        <w:t>دهد که نتایج دارای انطباق خوبی با یکدیگر هستند.</w:t>
      </w:r>
      <w:r w:rsidR="00555DCA" w:rsidRPr="00EE5D6E">
        <w:rPr>
          <w:rFonts w:ascii="Times New Roman" w:hAnsi="Times New Roman" w:cs="B Nazanin" w:hint="cs"/>
          <w:rtl/>
          <w:lang w:bidi="fa-IR"/>
        </w:rPr>
        <w:t xml:space="preserve"> </w:t>
      </w:r>
    </w:p>
    <w:p w:rsidR="00EE5D6E" w:rsidRPr="009F5FF1" w:rsidRDefault="00EE5D6E" w:rsidP="00555DCA">
      <w:pPr>
        <w:rPr>
          <w:rtl/>
          <w:lang w:bidi="fa-IR"/>
        </w:rPr>
      </w:pPr>
    </w:p>
    <w:p w:rsidR="00CF287F" w:rsidRPr="00FC2132" w:rsidRDefault="00EE5D6E" w:rsidP="00C51AC2">
      <w:pPr>
        <w:mirrorIndents/>
        <w:jc w:val="lowKashida"/>
        <w:rPr>
          <w:b/>
          <w:bCs/>
          <w:rtl/>
        </w:rPr>
      </w:pPr>
      <w:r>
        <w:rPr>
          <w:rFonts w:hint="cs"/>
          <w:b/>
          <w:bCs/>
          <w:rtl/>
        </w:rPr>
        <w:t>5</w:t>
      </w:r>
      <w:r w:rsidR="00CF287F" w:rsidRPr="00FC2132">
        <w:rPr>
          <w:rFonts w:hint="cs"/>
          <w:b/>
          <w:bCs/>
          <w:rtl/>
        </w:rPr>
        <w:t>- تشكر و قدرداني</w:t>
      </w:r>
    </w:p>
    <w:p w:rsidR="00515335" w:rsidRDefault="00EE5D6E" w:rsidP="003126FA">
      <w:pPr>
        <w:mirrorIndents/>
        <w:jc w:val="lowKashida"/>
        <w:rPr>
          <w:sz w:val="18"/>
          <w:rtl/>
        </w:rPr>
      </w:pPr>
      <w:r w:rsidRPr="00EE5D6E">
        <w:rPr>
          <w:rFonts w:hint="cs"/>
          <w:sz w:val="18"/>
          <w:rtl/>
        </w:rPr>
        <w:t xml:space="preserve">از </w:t>
      </w:r>
      <w:r w:rsidR="003126FA">
        <w:rPr>
          <w:rFonts w:hint="cs"/>
          <w:sz w:val="18"/>
          <w:rtl/>
          <w:lang w:bidi="fa-IR"/>
        </w:rPr>
        <w:t xml:space="preserve">شرکت </w:t>
      </w:r>
      <w:r w:rsidRPr="00EE5D6E">
        <w:rPr>
          <w:rFonts w:hint="cs"/>
          <w:sz w:val="18"/>
          <w:rtl/>
        </w:rPr>
        <w:t>مجتمع معادن ز</w:t>
      </w:r>
      <w:r w:rsidRPr="00EE5D6E">
        <w:rPr>
          <w:rFonts w:hint="cs"/>
          <w:sz w:val="18"/>
          <w:rtl/>
          <w:lang w:bidi="fa-IR"/>
        </w:rPr>
        <w:t>غ</w:t>
      </w:r>
      <w:r w:rsidRPr="00EE5D6E">
        <w:rPr>
          <w:rFonts w:hint="cs"/>
          <w:sz w:val="18"/>
          <w:rtl/>
        </w:rPr>
        <w:t>ال</w:t>
      </w:r>
      <w:r w:rsidRPr="00EE5D6E">
        <w:rPr>
          <w:sz w:val="18"/>
          <w:rtl/>
        </w:rPr>
        <w:softHyphen/>
      </w:r>
      <w:r w:rsidRPr="00EE5D6E">
        <w:rPr>
          <w:rFonts w:hint="cs"/>
          <w:sz w:val="18"/>
          <w:rtl/>
        </w:rPr>
        <w:t>سنگ طبس برای همکاری صمیمانه در انجام این پژوهش سپاسگزاری می</w:t>
      </w:r>
      <w:r w:rsidRPr="00EE5D6E">
        <w:rPr>
          <w:sz w:val="18"/>
          <w:rtl/>
        </w:rPr>
        <w:softHyphen/>
      </w:r>
      <w:r w:rsidRPr="00EE5D6E">
        <w:rPr>
          <w:rFonts w:hint="cs"/>
          <w:sz w:val="18"/>
          <w:rtl/>
        </w:rPr>
        <w:t>شود.</w:t>
      </w:r>
    </w:p>
    <w:p w:rsidR="00EE5D6E" w:rsidRDefault="00EE5D6E" w:rsidP="00EE5D6E">
      <w:pPr>
        <w:mirrorIndents/>
        <w:jc w:val="lowKashida"/>
        <w:rPr>
          <w:sz w:val="18"/>
          <w:rtl/>
        </w:rPr>
      </w:pPr>
    </w:p>
    <w:p w:rsidR="00777B3E" w:rsidRDefault="00777B3E" w:rsidP="00921A4C">
      <w:pPr>
        <w:mirrorIndents/>
        <w:jc w:val="lowKashida"/>
        <w:rPr>
          <w:b/>
          <w:bCs/>
          <w:rtl/>
        </w:rPr>
      </w:pPr>
    </w:p>
    <w:p w:rsidR="00777B3E" w:rsidRDefault="00777B3E" w:rsidP="00921A4C">
      <w:pPr>
        <w:mirrorIndents/>
        <w:jc w:val="lowKashida"/>
        <w:rPr>
          <w:b/>
          <w:bCs/>
          <w:rtl/>
        </w:rPr>
      </w:pPr>
    </w:p>
    <w:p w:rsidR="00515335" w:rsidRPr="00FC2132" w:rsidRDefault="00515335" w:rsidP="00921A4C">
      <w:pPr>
        <w:mirrorIndents/>
        <w:jc w:val="lowKashida"/>
        <w:rPr>
          <w:b/>
          <w:bCs/>
          <w:rtl/>
        </w:rPr>
      </w:pPr>
      <w:bookmarkStart w:id="1" w:name="_GoBack"/>
      <w:bookmarkEnd w:id="1"/>
      <w:r w:rsidRPr="00FC2132">
        <w:rPr>
          <w:rFonts w:hint="cs"/>
          <w:b/>
          <w:bCs/>
          <w:rtl/>
        </w:rPr>
        <w:lastRenderedPageBreak/>
        <w:t>مراجع</w:t>
      </w:r>
    </w:p>
    <w:p w:rsidR="007D76E1" w:rsidRDefault="007D76E1" w:rsidP="007D76E1">
      <w:pPr>
        <w:pStyle w:val="ListParagraph"/>
        <w:autoSpaceDE w:val="0"/>
        <w:autoSpaceDN w:val="0"/>
        <w:bidi w:val="0"/>
        <w:adjustRightInd w:val="0"/>
        <w:ind w:left="0"/>
        <w:contextualSpacing w:val="0"/>
        <w:mirrorIndents/>
        <w:rPr>
          <w:rFonts w:ascii="Times New Roman" w:hAnsi="Times New Roman"/>
          <w:sz w:val="18"/>
          <w:szCs w:val="20"/>
          <w:rtl/>
        </w:rPr>
      </w:pPr>
      <w:r w:rsidRPr="00B77321">
        <w:rPr>
          <w:rFonts w:ascii="Times New Roman" w:hAnsi="Times New Roman"/>
          <w:sz w:val="18"/>
          <w:szCs w:val="20"/>
        </w:rPr>
        <w:t>[</w:t>
      </w:r>
      <w:r>
        <w:rPr>
          <w:rFonts w:ascii="Times New Roman" w:hAnsi="Times New Roman"/>
          <w:sz w:val="18"/>
          <w:szCs w:val="20"/>
        </w:rPr>
        <w:t>1</w:t>
      </w:r>
      <w:r w:rsidRPr="00B77321">
        <w:rPr>
          <w:rFonts w:ascii="Times New Roman" w:hAnsi="Times New Roman"/>
          <w:sz w:val="18"/>
          <w:szCs w:val="20"/>
        </w:rPr>
        <w:t>]</w:t>
      </w:r>
      <w:r>
        <w:rPr>
          <w:rFonts w:ascii="Times New Roman" w:hAnsi="Times New Roman"/>
          <w:sz w:val="18"/>
          <w:szCs w:val="20"/>
        </w:rPr>
        <w:t>.</w:t>
      </w:r>
      <w:r w:rsidRPr="00B77321">
        <w:rPr>
          <w:rFonts w:ascii="Times New Roman" w:hAnsi="Times New Roman"/>
          <w:sz w:val="18"/>
          <w:szCs w:val="20"/>
        </w:rPr>
        <w:t xml:space="preserve"> Peng, S. S.</w:t>
      </w:r>
      <w:r>
        <w:rPr>
          <w:rFonts w:ascii="Times New Roman" w:hAnsi="Times New Roman"/>
          <w:sz w:val="18"/>
          <w:szCs w:val="20"/>
        </w:rPr>
        <w:t xml:space="preserve"> and</w:t>
      </w:r>
      <w:r w:rsidRPr="00B77321">
        <w:rPr>
          <w:rFonts w:ascii="Times New Roman" w:hAnsi="Times New Roman"/>
          <w:sz w:val="18"/>
          <w:szCs w:val="20"/>
        </w:rPr>
        <w:t xml:space="preserve"> Chiang, H. S.</w:t>
      </w:r>
      <w:r>
        <w:rPr>
          <w:rFonts w:ascii="Times New Roman" w:hAnsi="Times New Roman"/>
          <w:sz w:val="18"/>
          <w:szCs w:val="20"/>
        </w:rPr>
        <w:t>, 194.</w:t>
      </w:r>
      <w:r w:rsidRPr="00B77321">
        <w:rPr>
          <w:rFonts w:ascii="Times New Roman" w:hAnsi="Times New Roman"/>
          <w:sz w:val="18"/>
          <w:szCs w:val="20"/>
        </w:rPr>
        <w:t xml:space="preserve"> Longwall mining, John Wil</w:t>
      </w:r>
      <w:r>
        <w:rPr>
          <w:rFonts w:ascii="Times New Roman" w:hAnsi="Times New Roman"/>
          <w:sz w:val="18"/>
          <w:szCs w:val="20"/>
        </w:rPr>
        <w:t>ey &amp; Sons, New York.</w:t>
      </w:r>
    </w:p>
    <w:p w:rsidR="007D76E1" w:rsidRPr="005C29A1" w:rsidRDefault="007D76E1" w:rsidP="007D76E1">
      <w:pPr>
        <w:pStyle w:val="ListParagraph"/>
        <w:autoSpaceDE w:val="0"/>
        <w:autoSpaceDN w:val="0"/>
        <w:adjustRightInd w:val="0"/>
        <w:ind w:left="0"/>
        <w:contextualSpacing w:val="0"/>
        <w:mirrorIndents/>
        <w:rPr>
          <w:rFonts w:ascii="Times New Roman" w:eastAsia="Times New Roman" w:hAnsi="Times New Roman" w:cs="B Nazanin"/>
          <w:sz w:val="18"/>
          <w:rtl/>
          <w:lang w:bidi="fa-IR"/>
        </w:rPr>
      </w:pPr>
      <w:r w:rsidRPr="005C29A1">
        <w:rPr>
          <w:rFonts w:ascii="Times New Roman" w:eastAsia="Times New Roman" w:hAnsi="Times New Roman" w:cs="B Nazanin" w:hint="cs"/>
          <w:sz w:val="18"/>
          <w:rtl/>
          <w:lang w:bidi="fa-IR"/>
        </w:rPr>
        <w:t>[</w:t>
      </w:r>
      <w:r>
        <w:rPr>
          <w:rFonts w:ascii="Times New Roman" w:eastAsia="Times New Roman" w:hAnsi="Times New Roman" w:cs="B Nazanin" w:hint="cs"/>
          <w:sz w:val="18"/>
          <w:rtl/>
          <w:lang w:bidi="fa-IR"/>
        </w:rPr>
        <w:t>2</w:t>
      </w:r>
      <w:r w:rsidRPr="005C29A1">
        <w:rPr>
          <w:rFonts w:ascii="Times New Roman" w:eastAsia="Times New Roman" w:hAnsi="Times New Roman" w:cs="B Nazanin" w:hint="cs"/>
          <w:sz w:val="18"/>
          <w:rtl/>
          <w:lang w:bidi="fa-IR"/>
        </w:rPr>
        <w:t xml:space="preserve">] </w:t>
      </w:r>
      <w:r w:rsidRPr="00AE659F">
        <w:rPr>
          <w:rFonts w:ascii="Times New Roman" w:eastAsia="Times New Roman" w:hAnsi="Times New Roman" w:cs="B Nazanin" w:hint="cs"/>
          <w:sz w:val="18"/>
          <w:rtl/>
        </w:rPr>
        <w:t>عطایی م</w:t>
      </w:r>
      <w:r>
        <w:rPr>
          <w:rFonts w:ascii="Times New Roman" w:eastAsia="Times New Roman" w:hAnsi="Times New Roman" w:cs="B Nazanin" w:hint="cs"/>
          <w:sz w:val="18"/>
          <w:rtl/>
        </w:rPr>
        <w:t>حمد</w:t>
      </w:r>
      <w:r w:rsidRPr="00AE659F">
        <w:rPr>
          <w:rFonts w:ascii="Times New Roman" w:eastAsia="Times New Roman" w:hAnsi="Times New Roman" w:cs="B Nazanin" w:hint="cs"/>
          <w:sz w:val="18"/>
          <w:rtl/>
        </w:rPr>
        <w:t xml:space="preserve">، </w:t>
      </w:r>
      <w:r>
        <w:rPr>
          <w:rFonts w:ascii="Times New Roman" w:eastAsia="Times New Roman" w:hAnsi="Times New Roman" w:cs="B Nazanin" w:hint="cs"/>
          <w:sz w:val="18"/>
          <w:rtl/>
        </w:rPr>
        <w:t>1390</w:t>
      </w:r>
      <w:r w:rsidRPr="00AE659F">
        <w:rPr>
          <w:rFonts w:ascii="Times New Roman" w:eastAsia="Times New Roman" w:hAnsi="Times New Roman" w:cs="B Nazanin" w:hint="cs"/>
          <w:sz w:val="18"/>
          <w:rtl/>
        </w:rPr>
        <w:t>، معدن</w:t>
      </w:r>
      <w:r w:rsidRPr="00AE659F">
        <w:rPr>
          <w:rFonts w:ascii="Times New Roman" w:eastAsia="Times New Roman" w:hAnsi="Times New Roman" w:cs="B Nazanin"/>
          <w:sz w:val="18"/>
          <w:rtl/>
        </w:rPr>
        <w:softHyphen/>
      </w:r>
      <w:r w:rsidRPr="00AE659F">
        <w:rPr>
          <w:rFonts w:ascii="Times New Roman" w:eastAsia="Times New Roman" w:hAnsi="Times New Roman" w:cs="B Nazanin" w:hint="cs"/>
          <w:sz w:val="18"/>
          <w:rtl/>
        </w:rPr>
        <w:t>کاری زیرزمینی: مباحث ویژه، جلد سوم، چاپ سوم، انتشارات دانشگاه صنعتی شاهرود</w:t>
      </w:r>
      <w:r w:rsidRPr="005C29A1">
        <w:rPr>
          <w:rFonts w:ascii="Times New Roman" w:eastAsia="Times New Roman" w:hAnsi="Times New Roman" w:cs="B Nazanin" w:hint="cs"/>
          <w:sz w:val="18"/>
          <w:rtl/>
          <w:lang w:bidi="fa-IR"/>
        </w:rPr>
        <w:t>.</w:t>
      </w:r>
    </w:p>
    <w:p w:rsidR="007D76E1" w:rsidRPr="00B77321" w:rsidRDefault="007D76E1" w:rsidP="007D76E1">
      <w:pPr>
        <w:pStyle w:val="ListParagraph"/>
        <w:autoSpaceDE w:val="0"/>
        <w:autoSpaceDN w:val="0"/>
        <w:bidi w:val="0"/>
        <w:adjustRightInd w:val="0"/>
        <w:ind w:left="0"/>
        <w:contextualSpacing w:val="0"/>
        <w:mirrorIndents/>
        <w:rPr>
          <w:rFonts w:ascii="Times New Roman" w:hAnsi="Times New Roman"/>
          <w:sz w:val="18"/>
          <w:szCs w:val="20"/>
        </w:rPr>
      </w:pPr>
    </w:p>
    <w:p w:rsidR="007D76E1" w:rsidRPr="00AE659F" w:rsidRDefault="007D76E1" w:rsidP="007D76E1">
      <w:pPr>
        <w:pStyle w:val="ListParagraph"/>
        <w:autoSpaceDE w:val="0"/>
        <w:autoSpaceDN w:val="0"/>
        <w:bidi w:val="0"/>
        <w:adjustRightInd w:val="0"/>
        <w:ind w:left="0"/>
        <w:contextualSpacing w:val="0"/>
        <w:mirrorIndents/>
        <w:rPr>
          <w:rFonts w:ascii="Times New Roman" w:hAnsi="Times New Roman"/>
          <w:sz w:val="18"/>
          <w:szCs w:val="20"/>
          <w:rtl/>
        </w:rPr>
      </w:pPr>
      <w:r>
        <w:rPr>
          <w:rFonts w:ascii="Times New Roman" w:hAnsi="Times New Roman"/>
          <w:sz w:val="18"/>
          <w:szCs w:val="20"/>
        </w:rPr>
        <w:t xml:space="preserve">[3]. </w:t>
      </w:r>
      <w:r w:rsidRPr="00AE659F">
        <w:rPr>
          <w:rFonts w:ascii="Times New Roman" w:hAnsi="Times New Roman"/>
          <w:sz w:val="18"/>
          <w:szCs w:val="20"/>
        </w:rPr>
        <w:t xml:space="preserve">Das, S.K., 2000. </w:t>
      </w:r>
      <w:r>
        <w:rPr>
          <w:rFonts w:ascii="Times New Roman" w:hAnsi="Times New Roman"/>
          <w:sz w:val="18"/>
          <w:szCs w:val="20"/>
        </w:rPr>
        <w:t>“</w:t>
      </w:r>
      <w:r w:rsidRPr="00AE659F">
        <w:rPr>
          <w:rFonts w:ascii="Times New Roman" w:hAnsi="Times New Roman"/>
          <w:sz w:val="18"/>
          <w:szCs w:val="20"/>
        </w:rPr>
        <w:t xml:space="preserve">Observations and classification of roof strata </w:t>
      </w:r>
      <w:proofErr w:type="spellStart"/>
      <w:r w:rsidRPr="00AE659F">
        <w:rPr>
          <w:rFonts w:ascii="Times New Roman" w:hAnsi="Times New Roman"/>
          <w:sz w:val="18"/>
          <w:szCs w:val="20"/>
        </w:rPr>
        <w:t>behaviour</w:t>
      </w:r>
      <w:proofErr w:type="spellEnd"/>
      <w:r w:rsidRPr="00AE659F">
        <w:rPr>
          <w:rFonts w:ascii="Times New Roman" w:hAnsi="Times New Roman"/>
          <w:sz w:val="18"/>
          <w:szCs w:val="20"/>
        </w:rPr>
        <w:t xml:space="preserve"> over longwall coal mining panels in India</w:t>
      </w:r>
      <w:r>
        <w:rPr>
          <w:rFonts w:ascii="Times New Roman" w:hAnsi="Times New Roman"/>
          <w:sz w:val="18"/>
          <w:szCs w:val="20"/>
        </w:rPr>
        <w:t>’,</w:t>
      </w:r>
      <w:r w:rsidRPr="00AE659F">
        <w:rPr>
          <w:rFonts w:ascii="Times New Roman" w:hAnsi="Times New Roman"/>
          <w:sz w:val="18"/>
          <w:szCs w:val="20"/>
        </w:rPr>
        <w:t> International Journal of Rock Mechanics and Mining Sciences, 37(4)</w:t>
      </w:r>
      <w:r>
        <w:rPr>
          <w:rFonts w:ascii="Times New Roman" w:hAnsi="Times New Roman"/>
          <w:sz w:val="18"/>
          <w:szCs w:val="20"/>
        </w:rPr>
        <w:t>:</w:t>
      </w:r>
      <w:r w:rsidRPr="00AE659F">
        <w:rPr>
          <w:rFonts w:ascii="Times New Roman" w:hAnsi="Times New Roman"/>
          <w:sz w:val="18"/>
          <w:szCs w:val="20"/>
        </w:rPr>
        <w:t xml:space="preserve"> pp.585-597.</w:t>
      </w:r>
    </w:p>
    <w:p w:rsidR="007D76E1" w:rsidRPr="00B77321" w:rsidRDefault="007D76E1" w:rsidP="007D76E1">
      <w:pPr>
        <w:pStyle w:val="ListParagraph"/>
        <w:autoSpaceDE w:val="0"/>
        <w:autoSpaceDN w:val="0"/>
        <w:bidi w:val="0"/>
        <w:adjustRightInd w:val="0"/>
        <w:ind w:left="0"/>
        <w:contextualSpacing w:val="0"/>
        <w:mirrorIndents/>
        <w:rPr>
          <w:rFonts w:ascii="Times New Roman" w:hAnsi="Times New Roman"/>
          <w:sz w:val="18"/>
          <w:szCs w:val="20"/>
          <w:rtl/>
        </w:rPr>
      </w:pPr>
      <w:r w:rsidRPr="00B77321">
        <w:rPr>
          <w:rFonts w:ascii="Times New Roman" w:hAnsi="Times New Roman"/>
          <w:sz w:val="18"/>
          <w:szCs w:val="20"/>
        </w:rPr>
        <w:t>[</w:t>
      </w:r>
      <w:r>
        <w:rPr>
          <w:rFonts w:ascii="Times New Roman" w:hAnsi="Times New Roman"/>
          <w:sz w:val="18"/>
          <w:szCs w:val="20"/>
        </w:rPr>
        <w:t>4</w:t>
      </w:r>
      <w:r w:rsidRPr="00B77321">
        <w:rPr>
          <w:rFonts w:ascii="Times New Roman" w:hAnsi="Times New Roman"/>
          <w:sz w:val="18"/>
          <w:szCs w:val="20"/>
        </w:rPr>
        <w:t>]</w:t>
      </w:r>
      <w:r>
        <w:rPr>
          <w:rFonts w:ascii="Times New Roman" w:hAnsi="Times New Roman"/>
          <w:sz w:val="18"/>
          <w:szCs w:val="20"/>
        </w:rPr>
        <w:t>.</w:t>
      </w:r>
      <w:r w:rsidRPr="00B77321">
        <w:rPr>
          <w:rFonts w:ascii="Times New Roman" w:hAnsi="Times New Roman"/>
          <w:sz w:val="18"/>
          <w:szCs w:val="20"/>
        </w:rPr>
        <w:t xml:space="preserve"> </w:t>
      </w:r>
      <w:proofErr w:type="spellStart"/>
      <w:r w:rsidRPr="00B77321">
        <w:rPr>
          <w:rFonts w:ascii="Times New Roman" w:hAnsi="Times New Roman"/>
          <w:sz w:val="18"/>
          <w:szCs w:val="20"/>
        </w:rPr>
        <w:t>Pawlowicz</w:t>
      </w:r>
      <w:proofErr w:type="spellEnd"/>
      <w:r w:rsidRPr="00B77321">
        <w:rPr>
          <w:rFonts w:ascii="Times New Roman" w:hAnsi="Times New Roman"/>
          <w:sz w:val="18"/>
          <w:szCs w:val="20"/>
        </w:rPr>
        <w:t xml:space="preserve">, K.; </w:t>
      </w:r>
      <w:r>
        <w:rPr>
          <w:rFonts w:ascii="Times New Roman" w:hAnsi="Times New Roman"/>
          <w:sz w:val="18"/>
          <w:szCs w:val="20"/>
        </w:rPr>
        <w:t xml:space="preserve">1967. </w:t>
      </w:r>
      <w:r w:rsidRPr="00B77321">
        <w:rPr>
          <w:rFonts w:ascii="Times New Roman" w:hAnsi="Times New Roman"/>
          <w:sz w:val="18"/>
          <w:szCs w:val="20"/>
        </w:rPr>
        <w:t>“Classification of rock cavability of coal measure strata in upper Silesia coalfield”, </w:t>
      </w:r>
      <w:proofErr w:type="spellStart"/>
      <w:r w:rsidRPr="00B77321">
        <w:rPr>
          <w:rFonts w:ascii="Times New Roman" w:hAnsi="Times New Roman"/>
          <w:sz w:val="18"/>
          <w:szCs w:val="20"/>
        </w:rPr>
        <w:t>Prace</w:t>
      </w:r>
      <w:proofErr w:type="spellEnd"/>
      <w:r w:rsidRPr="00B77321">
        <w:rPr>
          <w:rFonts w:ascii="Times New Roman" w:hAnsi="Times New Roman"/>
          <w:sz w:val="18"/>
          <w:szCs w:val="20"/>
        </w:rPr>
        <w:t xml:space="preserve"> GIG, </w:t>
      </w:r>
      <w:proofErr w:type="spellStart"/>
      <w:r w:rsidRPr="00B77321">
        <w:rPr>
          <w:rFonts w:ascii="Times New Roman" w:hAnsi="Times New Roman"/>
          <w:sz w:val="18"/>
          <w:szCs w:val="20"/>
        </w:rPr>
        <w:t>Komunikat</w:t>
      </w:r>
      <w:proofErr w:type="spellEnd"/>
      <w:r w:rsidRPr="00B77321">
        <w:rPr>
          <w:rFonts w:ascii="Times New Roman" w:hAnsi="Times New Roman"/>
          <w:sz w:val="18"/>
          <w:szCs w:val="20"/>
        </w:rPr>
        <w:t>, (429).</w:t>
      </w:r>
    </w:p>
    <w:p w:rsidR="007D76E1" w:rsidRDefault="007D76E1" w:rsidP="007D76E1">
      <w:pPr>
        <w:pStyle w:val="ListParagraph"/>
        <w:autoSpaceDE w:val="0"/>
        <w:autoSpaceDN w:val="0"/>
        <w:bidi w:val="0"/>
        <w:adjustRightInd w:val="0"/>
        <w:ind w:left="0"/>
        <w:contextualSpacing w:val="0"/>
        <w:mirrorIndents/>
        <w:rPr>
          <w:rFonts w:ascii="Times New Roman" w:hAnsi="Times New Roman"/>
          <w:sz w:val="18"/>
          <w:szCs w:val="20"/>
        </w:rPr>
      </w:pPr>
      <w:r w:rsidRPr="00B77321">
        <w:rPr>
          <w:rFonts w:ascii="Times New Roman" w:hAnsi="Times New Roman"/>
          <w:sz w:val="18"/>
          <w:szCs w:val="20"/>
        </w:rPr>
        <w:t>[</w:t>
      </w:r>
      <w:r>
        <w:rPr>
          <w:rFonts w:ascii="Times New Roman" w:hAnsi="Times New Roman"/>
          <w:sz w:val="18"/>
          <w:szCs w:val="20"/>
        </w:rPr>
        <w:t>5</w:t>
      </w:r>
      <w:r w:rsidRPr="00B77321">
        <w:rPr>
          <w:rFonts w:ascii="Times New Roman" w:hAnsi="Times New Roman"/>
          <w:sz w:val="18"/>
          <w:szCs w:val="20"/>
        </w:rPr>
        <w:t>]</w:t>
      </w:r>
      <w:r>
        <w:rPr>
          <w:rFonts w:ascii="Times New Roman" w:hAnsi="Times New Roman"/>
          <w:sz w:val="18"/>
          <w:szCs w:val="20"/>
        </w:rPr>
        <w:t>.</w:t>
      </w:r>
      <w:r w:rsidRPr="00B77321">
        <w:rPr>
          <w:rFonts w:ascii="Times New Roman" w:hAnsi="Times New Roman"/>
          <w:sz w:val="18"/>
          <w:szCs w:val="20"/>
        </w:rPr>
        <w:t xml:space="preserve"> </w:t>
      </w:r>
      <w:proofErr w:type="spellStart"/>
      <w:r w:rsidRPr="00B77321">
        <w:rPr>
          <w:rFonts w:ascii="Times New Roman" w:hAnsi="Times New Roman"/>
          <w:sz w:val="18"/>
          <w:szCs w:val="20"/>
        </w:rPr>
        <w:t>Bilinski</w:t>
      </w:r>
      <w:proofErr w:type="spellEnd"/>
      <w:r w:rsidRPr="00B77321">
        <w:rPr>
          <w:rFonts w:ascii="Times New Roman" w:hAnsi="Times New Roman"/>
          <w:sz w:val="18"/>
          <w:szCs w:val="20"/>
        </w:rPr>
        <w:t>, A.</w:t>
      </w:r>
      <w:r>
        <w:rPr>
          <w:rFonts w:ascii="Times New Roman" w:hAnsi="Times New Roman"/>
          <w:sz w:val="18"/>
          <w:szCs w:val="20"/>
        </w:rPr>
        <w:t xml:space="preserve"> and</w:t>
      </w:r>
      <w:r w:rsidRPr="00B77321">
        <w:rPr>
          <w:rFonts w:ascii="Times New Roman" w:hAnsi="Times New Roman"/>
          <w:sz w:val="18"/>
          <w:szCs w:val="20"/>
        </w:rPr>
        <w:t xml:space="preserve"> </w:t>
      </w:r>
      <w:proofErr w:type="spellStart"/>
      <w:r w:rsidRPr="00B77321">
        <w:rPr>
          <w:rFonts w:ascii="Times New Roman" w:hAnsi="Times New Roman"/>
          <w:sz w:val="18"/>
          <w:szCs w:val="20"/>
        </w:rPr>
        <w:t>Konopko</w:t>
      </w:r>
      <w:proofErr w:type="spellEnd"/>
      <w:r w:rsidRPr="00B77321">
        <w:rPr>
          <w:rFonts w:ascii="Times New Roman" w:hAnsi="Times New Roman"/>
          <w:sz w:val="18"/>
          <w:szCs w:val="20"/>
        </w:rPr>
        <w:t>, W.</w:t>
      </w:r>
      <w:r>
        <w:rPr>
          <w:rFonts w:ascii="Times New Roman" w:hAnsi="Times New Roman"/>
          <w:sz w:val="18"/>
          <w:szCs w:val="20"/>
        </w:rPr>
        <w:t>,</w:t>
      </w:r>
      <w:r w:rsidRPr="00B77321">
        <w:rPr>
          <w:rFonts w:ascii="Times New Roman" w:hAnsi="Times New Roman"/>
          <w:sz w:val="18"/>
          <w:szCs w:val="20"/>
        </w:rPr>
        <w:t xml:space="preserve"> </w:t>
      </w:r>
      <w:r>
        <w:rPr>
          <w:rFonts w:ascii="Times New Roman" w:hAnsi="Times New Roman"/>
          <w:sz w:val="18"/>
          <w:szCs w:val="20"/>
        </w:rPr>
        <w:t xml:space="preserve">1973. </w:t>
      </w:r>
      <w:r w:rsidRPr="00B77321">
        <w:rPr>
          <w:rFonts w:ascii="Times New Roman" w:hAnsi="Times New Roman"/>
          <w:sz w:val="18"/>
          <w:szCs w:val="20"/>
        </w:rPr>
        <w:t xml:space="preserve">“Criteria for choice and use of powered supports”, </w:t>
      </w:r>
      <w:proofErr w:type="spellStart"/>
      <w:r w:rsidRPr="00B77321">
        <w:rPr>
          <w:rFonts w:ascii="Times New Roman" w:hAnsi="Times New Roman"/>
          <w:sz w:val="18"/>
          <w:szCs w:val="20"/>
        </w:rPr>
        <w:t>Proc</w:t>
      </w:r>
      <w:proofErr w:type="spellEnd"/>
      <w:r w:rsidRPr="00B77321">
        <w:rPr>
          <w:rFonts w:ascii="Times New Roman" w:hAnsi="Times New Roman"/>
          <w:sz w:val="18"/>
          <w:szCs w:val="20"/>
        </w:rPr>
        <w:t xml:space="preserve">, the symposium on protection against roof </w:t>
      </w:r>
      <w:r>
        <w:rPr>
          <w:rFonts w:ascii="Times New Roman" w:hAnsi="Times New Roman"/>
          <w:sz w:val="18"/>
          <w:szCs w:val="20"/>
        </w:rPr>
        <w:t>falls, Katowice, Paper No. IV-1</w:t>
      </w:r>
      <w:r w:rsidRPr="00B77321">
        <w:rPr>
          <w:rFonts w:ascii="Times New Roman" w:hAnsi="Times New Roman"/>
          <w:sz w:val="18"/>
          <w:szCs w:val="20"/>
        </w:rPr>
        <w:t>.</w:t>
      </w:r>
    </w:p>
    <w:p w:rsidR="007D76E1" w:rsidRDefault="007D76E1" w:rsidP="007D76E1">
      <w:pPr>
        <w:pStyle w:val="ListParagraph"/>
        <w:autoSpaceDE w:val="0"/>
        <w:autoSpaceDN w:val="0"/>
        <w:bidi w:val="0"/>
        <w:adjustRightInd w:val="0"/>
        <w:ind w:left="0"/>
        <w:contextualSpacing w:val="0"/>
        <w:mirrorIndents/>
        <w:rPr>
          <w:rFonts w:ascii="Times New Roman" w:hAnsi="Times New Roman"/>
          <w:sz w:val="18"/>
          <w:szCs w:val="20"/>
        </w:rPr>
      </w:pPr>
      <w:r w:rsidRPr="00B77321">
        <w:rPr>
          <w:rFonts w:ascii="Times New Roman" w:hAnsi="Times New Roman"/>
          <w:sz w:val="18"/>
          <w:szCs w:val="20"/>
        </w:rPr>
        <w:t>[</w:t>
      </w:r>
      <w:r>
        <w:rPr>
          <w:rFonts w:ascii="Times New Roman" w:hAnsi="Times New Roman"/>
          <w:sz w:val="18"/>
          <w:szCs w:val="20"/>
        </w:rPr>
        <w:t>6</w:t>
      </w:r>
      <w:r w:rsidRPr="00B77321">
        <w:rPr>
          <w:rFonts w:ascii="Times New Roman" w:hAnsi="Times New Roman"/>
          <w:sz w:val="18"/>
          <w:szCs w:val="20"/>
        </w:rPr>
        <w:t>]</w:t>
      </w:r>
      <w:r>
        <w:rPr>
          <w:rFonts w:ascii="Times New Roman" w:hAnsi="Times New Roman"/>
          <w:sz w:val="18"/>
          <w:szCs w:val="20"/>
        </w:rPr>
        <w:t>.</w:t>
      </w:r>
      <w:r w:rsidRPr="00B77321">
        <w:rPr>
          <w:rFonts w:ascii="Times New Roman" w:hAnsi="Times New Roman"/>
          <w:sz w:val="18"/>
          <w:szCs w:val="20"/>
        </w:rPr>
        <w:t xml:space="preserve"> Sarkar, S. K.</w:t>
      </w:r>
      <w:r>
        <w:rPr>
          <w:rFonts w:ascii="Times New Roman" w:hAnsi="Times New Roman"/>
          <w:sz w:val="18"/>
          <w:szCs w:val="20"/>
        </w:rPr>
        <w:t>.</w:t>
      </w:r>
      <w:r w:rsidRPr="00B77321">
        <w:rPr>
          <w:rFonts w:ascii="Times New Roman" w:hAnsi="Times New Roman"/>
          <w:sz w:val="18"/>
          <w:szCs w:val="20"/>
        </w:rPr>
        <w:t xml:space="preserve"> </w:t>
      </w:r>
      <w:r>
        <w:rPr>
          <w:rFonts w:ascii="Times New Roman" w:hAnsi="Times New Roman"/>
          <w:sz w:val="18"/>
          <w:szCs w:val="20"/>
        </w:rPr>
        <w:t xml:space="preserve">1998. </w:t>
      </w:r>
      <w:r w:rsidRPr="00B77321">
        <w:rPr>
          <w:rFonts w:ascii="Times New Roman" w:hAnsi="Times New Roman"/>
          <w:sz w:val="18"/>
          <w:szCs w:val="20"/>
        </w:rPr>
        <w:t xml:space="preserve">Mechanized longwall mining - the Indian experiences, Oxford and IBH Publishing Company </w:t>
      </w:r>
      <w:r>
        <w:rPr>
          <w:rFonts w:ascii="Times New Roman" w:hAnsi="Times New Roman"/>
          <w:sz w:val="18"/>
          <w:szCs w:val="20"/>
        </w:rPr>
        <w:t>Private Limited, New Delhi</w:t>
      </w:r>
      <w:r w:rsidRPr="00B77321">
        <w:rPr>
          <w:rFonts w:ascii="Times New Roman" w:hAnsi="Times New Roman"/>
          <w:sz w:val="18"/>
          <w:szCs w:val="20"/>
        </w:rPr>
        <w:t>.</w:t>
      </w:r>
    </w:p>
    <w:p w:rsidR="007D76E1" w:rsidRPr="00B77321" w:rsidRDefault="007D76E1" w:rsidP="007D76E1">
      <w:pPr>
        <w:pStyle w:val="ListParagraph"/>
        <w:autoSpaceDE w:val="0"/>
        <w:autoSpaceDN w:val="0"/>
        <w:bidi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[7]. </w:t>
      </w:r>
      <w:r w:rsidRPr="00B24D18">
        <w:rPr>
          <w:rFonts w:ascii="Times New Roman" w:hAnsi="Times New Roman"/>
          <w:sz w:val="18"/>
          <w:szCs w:val="20"/>
        </w:rPr>
        <w:t xml:space="preserve">Singh, G.S.P., 2015. </w:t>
      </w:r>
      <w:r>
        <w:rPr>
          <w:rFonts w:ascii="Times New Roman" w:hAnsi="Times New Roman"/>
          <w:sz w:val="18"/>
          <w:szCs w:val="20"/>
        </w:rPr>
        <w:t>“</w:t>
      </w:r>
      <w:r w:rsidRPr="00B24D18">
        <w:rPr>
          <w:rFonts w:ascii="Times New Roman" w:hAnsi="Times New Roman"/>
          <w:sz w:val="18"/>
          <w:szCs w:val="20"/>
        </w:rPr>
        <w:t xml:space="preserve">Conventional approaches for assessment of caving </w:t>
      </w:r>
      <w:proofErr w:type="spellStart"/>
      <w:r w:rsidRPr="00B24D18">
        <w:rPr>
          <w:rFonts w:ascii="Times New Roman" w:hAnsi="Times New Roman"/>
          <w:sz w:val="18"/>
          <w:szCs w:val="20"/>
        </w:rPr>
        <w:t>behaviour</w:t>
      </w:r>
      <w:proofErr w:type="spellEnd"/>
      <w:r w:rsidRPr="00B24D18">
        <w:rPr>
          <w:rFonts w:ascii="Times New Roman" w:hAnsi="Times New Roman"/>
          <w:sz w:val="18"/>
          <w:szCs w:val="20"/>
        </w:rPr>
        <w:t xml:space="preserve"> and support requirement with regard to strata control experiences in longwall workings</w:t>
      </w:r>
      <w:r>
        <w:rPr>
          <w:rFonts w:ascii="Times New Roman" w:hAnsi="Times New Roman"/>
          <w:sz w:val="18"/>
          <w:szCs w:val="20"/>
        </w:rPr>
        <w:t>”,</w:t>
      </w:r>
      <w:r w:rsidRPr="00B24D18">
        <w:rPr>
          <w:rFonts w:ascii="Times New Roman" w:hAnsi="Times New Roman"/>
          <w:sz w:val="18"/>
          <w:szCs w:val="20"/>
        </w:rPr>
        <w:t> Journal of Rock Mechanics and Geotechnical Engineering, 7(3)</w:t>
      </w:r>
      <w:r>
        <w:rPr>
          <w:rFonts w:ascii="Times New Roman" w:hAnsi="Times New Roman"/>
          <w:sz w:val="18"/>
          <w:szCs w:val="20"/>
        </w:rPr>
        <w:t>:</w:t>
      </w:r>
      <w:r w:rsidRPr="00B24D18">
        <w:rPr>
          <w:rFonts w:ascii="Times New Roman" w:hAnsi="Times New Roman"/>
          <w:sz w:val="18"/>
          <w:szCs w:val="20"/>
        </w:rPr>
        <w:t xml:space="preserve"> pp.291-297.</w:t>
      </w:r>
    </w:p>
    <w:p w:rsidR="007D76E1" w:rsidRPr="00B77321" w:rsidRDefault="007D76E1" w:rsidP="007D76E1">
      <w:pPr>
        <w:pStyle w:val="ListParagraph"/>
        <w:autoSpaceDE w:val="0"/>
        <w:autoSpaceDN w:val="0"/>
        <w:bidi w:val="0"/>
        <w:adjustRightInd w:val="0"/>
        <w:ind w:left="0"/>
        <w:contextualSpacing w:val="0"/>
        <w:mirrorIndents/>
        <w:rPr>
          <w:rFonts w:ascii="Times New Roman" w:hAnsi="Times New Roman"/>
          <w:sz w:val="18"/>
          <w:szCs w:val="20"/>
        </w:rPr>
      </w:pPr>
      <w:r w:rsidRPr="00B77321">
        <w:rPr>
          <w:rFonts w:ascii="Times New Roman" w:hAnsi="Times New Roman"/>
          <w:sz w:val="18"/>
          <w:szCs w:val="20"/>
        </w:rPr>
        <w:t>[</w:t>
      </w:r>
      <w:r>
        <w:rPr>
          <w:rFonts w:ascii="Times New Roman" w:hAnsi="Times New Roman"/>
          <w:sz w:val="18"/>
          <w:szCs w:val="20"/>
        </w:rPr>
        <w:t>8</w:t>
      </w:r>
      <w:r w:rsidRPr="00B77321">
        <w:rPr>
          <w:rFonts w:ascii="Times New Roman" w:hAnsi="Times New Roman"/>
          <w:sz w:val="18"/>
          <w:szCs w:val="20"/>
        </w:rPr>
        <w:t>]</w:t>
      </w:r>
      <w:r>
        <w:rPr>
          <w:rFonts w:ascii="Times New Roman" w:hAnsi="Times New Roman"/>
          <w:sz w:val="18"/>
          <w:szCs w:val="20"/>
        </w:rPr>
        <w:t>.</w:t>
      </w:r>
      <w:r w:rsidRPr="00B77321">
        <w:rPr>
          <w:rFonts w:ascii="Times New Roman" w:hAnsi="Times New Roman"/>
          <w:sz w:val="18"/>
          <w:szCs w:val="20"/>
        </w:rPr>
        <w:t xml:space="preserve"> </w:t>
      </w:r>
      <w:proofErr w:type="spellStart"/>
      <w:r w:rsidRPr="00B77321">
        <w:rPr>
          <w:rFonts w:ascii="Times New Roman" w:hAnsi="Times New Roman"/>
          <w:sz w:val="18"/>
          <w:szCs w:val="20"/>
        </w:rPr>
        <w:t>Obert</w:t>
      </w:r>
      <w:proofErr w:type="spellEnd"/>
      <w:r w:rsidRPr="00B77321">
        <w:rPr>
          <w:rFonts w:ascii="Times New Roman" w:hAnsi="Times New Roman"/>
          <w:sz w:val="18"/>
          <w:szCs w:val="20"/>
        </w:rPr>
        <w:t>, L.</w:t>
      </w:r>
      <w:r>
        <w:rPr>
          <w:rFonts w:ascii="Times New Roman" w:hAnsi="Times New Roman"/>
          <w:sz w:val="18"/>
          <w:szCs w:val="20"/>
        </w:rPr>
        <w:t xml:space="preserve"> and</w:t>
      </w:r>
      <w:r w:rsidRPr="00B77321">
        <w:rPr>
          <w:rFonts w:ascii="Times New Roman" w:hAnsi="Times New Roman"/>
          <w:sz w:val="18"/>
          <w:szCs w:val="20"/>
        </w:rPr>
        <w:t xml:space="preserve"> Duvall, W. I.</w:t>
      </w:r>
      <w:r>
        <w:rPr>
          <w:rFonts w:ascii="Times New Roman" w:hAnsi="Times New Roman"/>
          <w:sz w:val="18"/>
          <w:szCs w:val="20"/>
        </w:rPr>
        <w:t>, 1967.</w:t>
      </w:r>
      <w:r w:rsidRPr="00B77321">
        <w:rPr>
          <w:rFonts w:ascii="Times New Roman" w:hAnsi="Times New Roman"/>
          <w:sz w:val="18"/>
          <w:szCs w:val="20"/>
        </w:rPr>
        <w:t xml:space="preserve"> Rock mechanics and the design of structures in rock, John Wiley &amp; Sons</w:t>
      </w:r>
      <w:r>
        <w:rPr>
          <w:rFonts w:ascii="Times New Roman" w:hAnsi="Times New Roman"/>
          <w:sz w:val="18"/>
          <w:szCs w:val="20"/>
        </w:rPr>
        <w:t>, New York.</w:t>
      </w:r>
    </w:p>
    <w:p w:rsidR="007D76E1" w:rsidRDefault="007D76E1" w:rsidP="007D76E1">
      <w:pPr>
        <w:pStyle w:val="ListParagraph"/>
        <w:autoSpaceDE w:val="0"/>
        <w:autoSpaceDN w:val="0"/>
        <w:bidi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[9].  </w:t>
      </w:r>
      <w:r w:rsidRPr="00EF77A0">
        <w:rPr>
          <w:rFonts w:ascii="Times New Roman" w:hAnsi="Times New Roman"/>
          <w:sz w:val="18"/>
          <w:szCs w:val="20"/>
        </w:rPr>
        <w:t>CMC.</w:t>
      </w:r>
      <w:r>
        <w:rPr>
          <w:rFonts w:ascii="Times New Roman" w:hAnsi="Times New Roman"/>
          <w:sz w:val="18"/>
          <w:szCs w:val="20"/>
        </w:rPr>
        <w:t>, 2018.</w:t>
      </w:r>
      <w:r w:rsidRPr="00EF77A0">
        <w:rPr>
          <w:rFonts w:ascii="Times New Roman" w:hAnsi="Times New Roman"/>
          <w:sz w:val="18"/>
          <w:szCs w:val="20"/>
        </w:rPr>
        <w:t xml:space="preserve"> “Parvadeh Mine No.4 (FMM), Basic Design”; Tabas Coal Mines Complex (TC</w:t>
      </w:r>
      <w:r>
        <w:rPr>
          <w:rFonts w:ascii="Times New Roman" w:hAnsi="Times New Roman"/>
          <w:sz w:val="18"/>
          <w:szCs w:val="20"/>
        </w:rPr>
        <w:t>MC)</w:t>
      </w:r>
      <w:r w:rsidRPr="00EF77A0">
        <w:rPr>
          <w:rFonts w:ascii="Times New Roman" w:hAnsi="Times New Roman"/>
          <w:sz w:val="18"/>
          <w:szCs w:val="20"/>
        </w:rPr>
        <w:t>.</w:t>
      </w:r>
    </w:p>
    <w:p w:rsidR="007D76E1" w:rsidRPr="00EF77A0" w:rsidRDefault="007D76E1" w:rsidP="007D76E1">
      <w:pPr>
        <w:pStyle w:val="ListParagraph"/>
        <w:autoSpaceDE w:val="0"/>
        <w:autoSpaceDN w:val="0"/>
        <w:bidi w:val="0"/>
        <w:adjustRightInd w:val="0"/>
        <w:ind w:left="0"/>
        <w:contextualSpacing w:val="0"/>
        <w:mirrorIndents/>
        <w:rPr>
          <w:rFonts w:ascii="Times New Roman" w:hAnsi="Times New Roman"/>
          <w:sz w:val="18"/>
          <w:szCs w:val="20"/>
        </w:rPr>
      </w:pPr>
      <w:r>
        <w:rPr>
          <w:rFonts w:ascii="Times New Roman" w:hAnsi="Times New Roman"/>
          <w:sz w:val="18"/>
          <w:szCs w:val="20"/>
        </w:rPr>
        <w:t xml:space="preserve">[10]. </w:t>
      </w:r>
      <w:proofErr w:type="spellStart"/>
      <w:r w:rsidRPr="00EF77A0">
        <w:rPr>
          <w:rFonts w:ascii="Times New Roman" w:hAnsi="Times New Roman"/>
          <w:sz w:val="18"/>
          <w:szCs w:val="20"/>
        </w:rPr>
        <w:t>Hosseini</w:t>
      </w:r>
      <w:proofErr w:type="spellEnd"/>
      <w:r w:rsidRPr="00EF77A0">
        <w:rPr>
          <w:rFonts w:ascii="Times New Roman" w:hAnsi="Times New Roman"/>
          <w:sz w:val="18"/>
          <w:szCs w:val="20"/>
        </w:rPr>
        <w:t xml:space="preserve"> N., </w:t>
      </w:r>
      <w:proofErr w:type="spellStart"/>
      <w:r w:rsidRPr="00EF77A0">
        <w:rPr>
          <w:rFonts w:ascii="Times New Roman" w:hAnsi="Times New Roman"/>
          <w:sz w:val="18"/>
          <w:szCs w:val="20"/>
        </w:rPr>
        <w:t>Goshtasbi</w:t>
      </w:r>
      <w:proofErr w:type="spellEnd"/>
      <w:r w:rsidRPr="00EF77A0">
        <w:rPr>
          <w:rFonts w:ascii="Times New Roman" w:hAnsi="Times New Roman"/>
          <w:sz w:val="18"/>
          <w:szCs w:val="20"/>
        </w:rPr>
        <w:t xml:space="preserve"> K., </w:t>
      </w:r>
      <w:proofErr w:type="spellStart"/>
      <w:r w:rsidRPr="00EF77A0">
        <w:rPr>
          <w:rFonts w:ascii="Times New Roman" w:hAnsi="Times New Roman"/>
          <w:sz w:val="18"/>
          <w:szCs w:val="20"/>
        </w:rPr>
        <w:t>Oraee-Mirzamani</w:t>
      </w:r>
      <w:proofErr w:type="spellEnd"/>
      <w:r w:rsidRPr="00EF77A0">
        <w:rPr>
          <w:rFonts w:ascii="Times New Roman" w:hAnsi="Times New Roman"/>
          <w:sz w:val="18"/>
          <w:szCs w:val="20"/>
        </w:rPr>
        <w:t xml:space="preserve"> B.</w:t>
      </w:r>
      <w:r>
        <w:rPr>
          <w:rFonts w:ascii="Times New Roman" w:hAnsi="Times New Roman"/>
          <w:sz w:val="18"/>
          <w:szCs w:val="20"/>
        </w:rPr>
        <w:t xml:space="preserve"> and</w:t>
      </w:r>
      <w:r w:rsidRPr="00EF77A0">
        <w:rPr>
          <w:rFonts w:ascii="Times New Roman" w:hAnsi="Times New Roman"/>
          <w:sz w:val="18"/>
          <w:szCs w:val="20"/>
        </w:rPr>
        <w:t xml:space="preserve"> </w:t>
      </w:r>
      <w:proofErr w:type="spellStart"/>
      <w:r w:rsidRPr="00EF77A0">
        <w:rPr>
          <w:rFonts w:ascii="Times New Roman" w:hAnsi="Times New Roman"/>
          <w:sz w:val="18"/>
          <w:szCs w:val="20"/>
        </w:rPr>
        <w:t>Gholinejad</w:t>
      </w:r>
      <w:proofErr w:type="spellEnd"/>
      <w:r w:rsidRPr="00EF77A0">
        <w:rPr>
          <w:rFonts w:ascii="Times New Roman" w:hAnsi="Times New Roman"/>
          <w:sz w:val="18"/>
          <w:szCs w:val="20"/>
        </w:rPr>
        <w:t xml:space="preserve"> M., 2014</w:t>
      </w:r>
      <w:r>
        <w:rPr>
          <w:rFonts w:ascii="Times New Roman" w:hAnsi="Times New Roman"/>
          <w:sz w:val="18"/>
          <w:szCs w:val="20"/>
        </w:rPr>
        <w:t>.</w:t>
      </w:r>
      <w:r w:rsidRPr="00EF77A0">
        <w:rPr>
          <w:rFonts w:ascii="Times New Roman" w:hAnsi="Times New Roman"/>
          <w:sz w:val="18"/>
          <w:szCs w:val="20"/>
        </w:rPr>
        <w:t xml:space="preserve"> “Calculation of periodic roof weighting interval in longwall mining using finite element method”, Arabian Journal of Geosciences, 7(5), pp. 1951-1956.</w:t>
      </w:r>
    </w:p>
    <w:p w:rsidR="00EF77A0" w:rsidRPr="00EF77A0" w:rsidRDefault="00EF77A0" w:rsidP="00EF77A0">
      <w:pPr>
        <w:pStyle w:val="ListParagraph"/>
        <w:autoSpaceDE w:val="0"/>
        <w:autoSpaceDN w:val="0"/>
        <w:bidi w:val="0"/>
        <w:adjustRightInd w:val="0"/>
        <w:ind w:left="0"/>
        <w:contextualSpacing w:val="0"/>
        <w:mirrorIndents/>
        <w:rPr>
          <w:rFonts w:ascii="Times New Roman" w:hAnsi="Times New Roman"/>
          <w:sz w:val="18"/>
          <w:szCs w:val="20"/>
        </w:rPr>
      </w:pPr>
    </w:p>
    <w:p w:rsidR="00EF77A0" w:rsidRPr="00AC5D3D" w:rsidRDefault="00EF77A0" w:rsidP="00EF77A0">
      <w:pPr>
        <w:pStyle w:val="ListParagraph"/>
        <w:autoSpaceDE w:val="0"/>
        <w:autoSpaceDN w:val="0"/>
        <w:bidi w:val="0"/>
        <w:adjustRightInd w:val="0"/>
        <w:ind w:left="0"/>
        <w:contextualSpacing w:val="0"/>
        <w:mirrorIndents/>
        <w:rPr>
          <w:rFonts w:ascii="Times New Roman" w:hAnsi="Times New Roman"/>
          <w:sz w:val="18"/>
          <w:szCs w:val="20"/>
          <w:rtl/>
        </w:rPr>
        <w:sectPr w:rsidR="00EF77A0" w:rsidRPr="00AC5D3D" w:rsidSect="00ED1845">
          <w:headerReference w:type="default" r:id="rId28"/>
          <w:pgSz w:w="12240" w:h="15840"/>
          <w:pgMar w:top="1440" w:right="1440" w:bottom="1440" w:left="1440" w:header="1134" w:footer="709" w:gutter="0"/>
          <w:cols w:space="720"/>
          <w:docGrid w:linePitch="360"/>
        </w:sectPr>
      </w:pPr>
    </w:p>
    <w:p w:rsidR="00515335" w:rsidRDefault="00515335" w:rsidP="00092250">
      <w:pPr>
        <w:jc w:val="lowKashida"/>
        <w:rPr>
          <w:sz w:val="18"/>
          <w:rtl/>
        </w:rPr>
      </w:pPr>
    </w:p>
    <w:p w:rsidR="00746D23" w:rsidRPr="00515335" w:rsidRDefault="00746D23" w:rsidP="00746D23">
      <w:pPr>
        <w:bidi w:val="0"/>
        <w:mirrorIndents/>
        <w:jc w:val="center"/>
        <w:rPr>
          <w:rFonts w:eastAsia="Times New Roman" w:cs="Times New Roman"/>
          <w:b/>
          <w:bCs/>
          <w:sz w:val="24"/>
          <w:szCs w:val="24"/>
          <w:lang w:bidi="fa-IR"/>
        </w:rPr>
      </w:pPr>
      <w:r>
        <w:rPr>
          <w:rFonts w:eastAsia="Times New Roman" w:cs="Times New Roman"/>
          <w:b/>
          <w:bCs/>
          <w:sz w:val="24"/>
          <w:szCs w:val="24"/>
          <w:lang w:bidi="fa-IR"/>
        </w:rPr>
        <w:t>Evaluation of roof cavability and prediction of first weighting interval in mine block 3 of Parvadeh IV</w:t>
      </w:r>
    </w:p>
    <w:p w:rsidR="00746D23" w:rsidRPr="00515335" w:rsidRDefault="00746D23" w:rsidP="00746D23">
      <w:pPr>
        <w:mirrorIndents/>
        <w:jc w:val="center"/>
        <w:rPr>
          <w:rFonts w:eastAsia="Times New Roman" w:cs="Times New Roman"/>
          <w:b/>
          <w:bCs/>
          <w:sz w:val="24"/>
          <w:szCs w:val="24"/>
          <w:rtl/>
          <w:lang w:bidi="fa-IR"/>
        </w:rPr>
      </w:pPr>
    </w:p>
    <w:p w:rsidR="00746D23" w:rsidRPr="00515335" w:rsidRDefault="00746D23" w:rsidP="00746D23">
      <w:pPr>
        <w:bidi w:val="0"/>
        <w:mirrorIndents/>
        <w:jc w:val="center"/>
        <w:rPr>
          <w:rFonts w:eastAsia="Times New Roman" w:cs="Times New Roman"/>
          <w:b/>
          <w:bCs/>
          <w:szCs w:val="20"/>
          <w:vertAlign w:val="superscript"/>
          <w:rtl/>
          <w:lang w:bidi="fa-IR"/>
        </w:rPr>
      </w:pPr>
      <w:r>
        <w:rPr>
          <w:rFonts w:eastAsia="Times New Roman" w:cs="Times New Roman"/>
          <w:b/>
          <w:bCs/>
          <w:szCs w:val="20"/>
          <w:lang w:bidi="fa-IR"/>
        </w:rPr>
        <w:t>Sadjad Mohammadi</w:t>
      </w:r>
      <w:r w:rsidRPr="00515335">
        <w:rPr>
          <w:rFonts w:eastAsia="Times New Roman" w:cs="Times New Roman"/>
          <w:b/>
          <w:bCs/>
          <w:szCs w:val="20"/>
          <w:vertAlign w:val="superscript"/>
          <w:lang w:bidi="fa-IR"/>
        </w:rPr>
        <w:t>2</w:t>
      </w:r>
    </w:p>
    <w:p w:rsidR="00746D23" w:rsidRPr="00515335" w:rsidRDefault="00746D23" w:rsidP="00746D23">
      <w:pPr>
        <w:mirrorIndents/>
        <w:jc w:val="center"/>
        <w:rPr>
          <w:rFonts w:eastAsia="Times New Roman" w:cs="Times New Roman"/>
          <w:b/>
          <w:bCs/>
          <w:szCs w:val="20"/>
          <w:rtl/>
          <w:lang w:bidi="fa-IR"/>
        </w:rPr>
      </w:pPr>
    </w:p>
    <w:p w:rsidR="00746D23" w:rsidRDefault="00746D23" w:rsidP="00746D23">
      <w:pPr>
        <w:bidi w:val="0"/>
        <w:mirrorIndents/>
        <w:jc w:val="center"/>
        <w:rPr>
          <w:rFonts w:eastAsia="Times New Roman" w:cs="Times New Roman"/>
          <w:szCs w:val="20"/>
          <w:lang w:bidi="fa-IR"/>
        </w:rPr>
      </w:pPr>
      <w:r>
        <w:rPr>
          <w:rFonts w:eastAsia="Times New Roman" w:cs="Times New Roman"/>
          <w:szCs w:val="20"/>
          <w:lang w:bidi="fa-IR"/>
        </w:rPr>
        <w:t>1</w:t>
      </w:r>
      <w:r w:rsidRPr="00515335">
        <w:rPr>
          <w:rFonts w:eastAsia="Times New Roman" w:cs="Times New Roman"/>
          <w:szCs w:val="20"/>
          <w:lang w:bidi="fa-IR"/>
        </w:rPr>
        <w:t xml:space="preserve">- </w:t>
      </w:r>
      <w:r>
        <w:rPr>
          <w:rFonts w:eastAsia="Times New Roman" w:cs="Times New Roman"/>
          <w:szCs w:val="20"/>
          <w:lang w:bidi="fa-IR"/>
        </w:rPr>
        <w:t>Tabas Coal Mines Complex (TCMC)</w:t>
      </w:r>
      <w:r w:rsidRPr="00515335">
        <w:rPr>
          <w:rFonts w:eastAsia="Times New Roman" w:cs="Times New Roman"/>
          <w:szCs w:val="20"/>
          <w:lang w:bidi="fa-IR"/>
        </w:rPr>
        <w:t xml:space="preserve">, </w:t>
      </w:r>
      <w:hyperlink r:id="rId29" w:history="1">
        <w:r w:rsidRPr="00F91122">
          <w:rPr>
            <w:rStyle w:val="Hyperlink"/>
            <w:rFonts w:eastAsia="Times New Roman" w:cs="Times New Roman"/>
            <w:szCs w:val="20"/>
            <w:lang w:bidi="fa-IR"/>
          </w:rPr>
          <w:t>sadjadmohammadi@yahoo.com</w:t>
        </w:r>
      </w:hyperlink>
    </w:p>
    <w:p w:rsidR="00746D23" w:rsidRPr="00515335" w:rsidRDefault="00746D23" w:rsidP="00746D23">
      <w:pPr>
        <w:mirrorIndents/>
        <w:jc w:val="center"/>
        <w:rPr>
          <w:rFonts w:eastAsia="Times New Roman" w:cs="Times New Roman"/>
          <w:b/>
          <w:bCs/>
          <w:szCs w:val="20"/>
          <w:rtl/>
          <w:lang w:bidi="fa-IR"/>
        </w:rPr>
      </w:pPr>
      <w:r w:rsidRPr="00515335">
        <w:rPr>
          <w:rFonts w:eastAsia="Times New Roman" w:cs="Times New Roman"/>
          <w:b/>
          <w:bCs/>
          <w:szCs w:val="20"/>
          <w:lang w:bidi="fa-IR"/>
        </w:rPr>
        <w:t>* Corresponding Author</w:t>
      </w:r>
    </w:p>
    <w:p w:rsidR="00746D23" w:rsidRPr="00515335" w:rsidRDefault="00746D23" w:rsidP="00746D23">
      <w:pPr>
        <w:mirrorIndents/>
        <w:jc w:val="center"/>
        <w:rPr>
          <w:rFonts w:eastAsia="Times New Roman" w:cs="Times New Roman"/>
          <w:b/>
          <w:bCs/>
          <w:szCs w:val="20"/>
          <w:lang w:bidi="fa-IR"/>
        </w:rPr>
      </w:pPr>
    </w:p>
    <w:tbl>
      <w:tblPr>
        <w:tblW w:w="5252" w:type="pct"/>
        <w:tblLook w:val="04A0" w:firstRow="1" w:lastRow="0" w:firstColumn="1" w:lastColumn="0" w:noHBand="0" w:noVBand="1"/>
      </w:tblPr>
      <w:tblGrid>
        <w:gridCol w:w="7744"/>
        <w:gridCol w:w="2088"/>
      </w:tblGrid>
      <w:tr w:rsidR="00746D23" w:rsidRPr="00515335" w:rsidTr="001D1DE6">
        <w:tc>
          <w:tcPr>
            <w:tcW w:w="3938" w:type="pct"/>
            <w:shd w:val="clear" w:color="auto" w:fill="auto"/>
          </w:tcPr>
          <w:p w:rsidR="00746D23" w:rsidRPr="00515335" w:rsidRDefault="00746D23" w:rsidP="001D1DE6">
            <w:pPr>
              <w:bidi w:val="0"/>
              <w:mirrorIndents/>
              <w:rPr>
                <w:rFonts w:eastAsia="Times New Roman" w:cs="Times New Roman"/>
                <w:b/>
                <w:bCs/>
                <w:szCs w:val="20"/>
                <w:lang w:bidi="fa-IR"/>
              </w:rPr>
            </w:pPr>
            <w:r w:rsidRPr="00515335">
              <w:rPr>
                <w:rFonts w:eastAsia="Times New Roman" w:cs="Times New Roman"/>
                <w:b/>
                <w:bCs/>
                <w:szCs w:val="20"/>
                <w:lang w:bidi="fa-IR"/>
              </w:rPr>
              <w:t>Abstract</w:t>
            </w:r>
          </w:p>
        </w:tc>
        <w:tc>
          <w:tcPr>
            <w:tcW w:w="1062" w:type="pct"/>
            <w:shd w:val="clear" w:color="auto" w:fill="auto"/>
          </w:tcPr>
          <w:p w:rsidR="00746D23" w:rsidRPr="00515335" w:rsidRDefault="00746D23" w:rsidP="001D1DE6">
            <w:pPr>
              <w:mirrorIndents/>
              <w:rPr>
                <w:rFonts w:eastAsia="Times New Roman" w:cs="Times New Roman"/>
                <w:b/>
                <w:bCs/>
                <w:szCs w:val="20"/>
                <w:lang w:bidi="fa-IR"/>
              </w:rPr>
            </w:pPr>
            <w:r w:rsidRPr="00515335">
              <w:rPr>
                <w:rFonts w:eastAsia="Times New Roman" w:cs="Times New Roman"/>
                <w:b/>
                <w:bCs/>
                <w:szCs w:val="20"/>
                <w:lang w:bidi="fa-IR"/>
              </w:rPr>
              <w:t>Keywords</w:t>
            </w:r>
          </w:p>
        </w:tc>
      </w:tr>
      <w:tr w:rsidR="00746D23" w:rsidRPr="00515335" w:rsidTr="001D1DE6">
        <w:tc>
          <w:tcPr>
            <w:tcW w:w="3938" w:type="pct"/>
            <w:shd w:val="clear" w:color="auto" w:fill="auto"/>
          </w:tcPr>
          <w:p w:rsidR="00746D23" w:rsidRPr="00515335" w:rsidRDefault="00746D23" w:rsidP="001D1DE6">
            <w:pPr>
              <w:bidi w:val="0"/>
              <w:mirrorIndents/>
              <w:jc w:val="lowKashida"/>
              <w:rPr>
                <w:rFonts w:eastAsia="Times New Roman" w:cs="Times New Roman"/>
                <w:szCs w:val="20"/>
                <w:lang w:bidi="fa-IR"/>
              </w:rPr>
            </w:pPr>
            <w:r>
              <w:rPr>
                <w:rFonts w:eastAsia="Times New Roman" w:cs="Times New Roman"/>
                <w:szCs w:val="20"/>
                <w:lang w:bidi="fa-IR"/>
              </w:rPr>
              <w:t>Roof caving process is the most critical stage in longwall coal mining. Reducing of induced stresses due to roof caving which leads to ensures safety and continuity of operation are two consequences of suitable caving that guarantee achieving to the project goals. Mine block 3 of Parvadeh IV which is in the basic design phase as a national project is aimed to extract annually 750 ton coal. This project is very important from technologic (mechanized longwall mining of thin seam) and strategic policy (in achieving to the comprehensive plan of Iranian coal) viewpoints. Therefore, roof cavability evaluation and prediction of weighting interval are necessary to develop a reliable insight for detailed designing and planning. Accordingly, this paper evaluated the cavability of roof and predicted first weighting interval using empirical and analytical models. In the light of the findings and previous experiments in Parvadeh coal basin, roof cavability in this mine placed in the good class. In addition, good agreement between good cavability class and predicted weighting interval in this mine indicated high reliability of results.</w:t>
            </w:r>
          </w:p>
        </w:tc>
        <w:tc>
          <w:tcPr>
            <w:tcW w:w="1062" w:type="pct"/>
            <w:shd w:val="clear" w:color="auto" w:fill="auto"/>
            <w:vAlign w:val="center"/>
          </w:tcPr>
          <w:p w:rsidR="00746D23" w:rsidRPr="00515335" w:rsidRDefault="00746D23" w:rsidP="001D1DE6">
            <w:pPr>
              <w:bidi w:val="0"/>
              <w:mirrorIndents/>
              <w:rPr>
                <w:rFonts w:eastAsia="Times New Roman" w:cs="Times New Roman"/>
                <w:szCs w:val="20"/>
                <w:lang w:bidi="fa-IR"/>
              </w:rPr>
            </w:pPr>
            <w:r>
              <w:rPr>
                <w:rFonts w:eastAsia="Times New Roman" w:cs="Times New Roman"/>
                <w:szCs w:val="20"/>
                <w:lang w:bidi="fa-IR"/>
              </w:rPr>
              <w:t>Longwall mining</w:t>
            </w:r>
          </w:p>
          <w:p w:rsidR="00746D23" w:rsidRPr="00515335" w:rsidRDefault="00746D23" w:rsidP="001D1DE6">
            <w:pPr>
              <w:bidi w:val="0"/>
              <w:mirrorIndents/>
              <w:rPr>
                <w:rFonts w:eastAsia="Times New Roman" w:cs="Times New Roman"/>
                <w:szCs w:val="20"/>
                <w:lang w:bidi="fa-IR"/>
              </w:rPr>
            </w:pPr>
            <w:r>
              <w:rPr>
                <w:rFonts w:eastAsia="Times New Roman" w:cs="Times New Roman"/>
                <w:szCs w:val="20"/>
                <w:lang w:bidi="fa-IR"/>
              </w:rPr>
              <w:t>Roof cavability</w:t>
            </w:r>
          </w:p>
          <w:p w:rsidR="00746D23" w:rsidRPr="00515335" w:rsidRDefault="00746D23" w:rsidP="001D1DE6">
            <w:pPr>
              <w:bidi w:val="0"/>
              <w:mirrorIndents/>
              <w:rPr>
                <w:rFonts w:eastAsia="Times New Roman" w:cs="Times New Roman"/>
                <w:szCs w:val="20"/>
                <w:lang w:bidi="fa-IR"/>
              </w:rPr>
            </w:pPr>
            <w:r w:rsidRPr="00A82342">
              <w:rPr>
                <w:rFonts w:eastAsia="Times New Roman" w:cs="Times New Roman"/>
                <w:szCs w:val="20"/>
                <w:lang w:bidi="fa-IR"/>
              </w:rPr>
              <w:t>First weighting interval</w:t>
            </w:r>
          </w:p>
          <w:p w:rsidR="00746D23" w:rsidRPr="00515335" w:rsidRDefault="00746D23" w:rsidP="001D1DE6">
            <w:pPr>
              <w:bidi w:val="0"/>
              <w:mirrorIndents/>
              <w:rPr>
                <w:rFonts w:eastAsia="Times New Roman" w:cs="Times New Roman"/>
                <w:szCs w:val="20"/>
                <w:lang w:bidi="fa-IR"/>
              </w:rPr>
            </w:pPr>
            <w:r w:rsidRPr="00A82342">
              <w:rPr>
                <w:rFonts w:eastAsia="Times New Roman" w:cs="Times New Roman"/>
                <w:szCs w:val="20"/>
                <w:lang w:bidi="fa-IR"/>
              </w:rPr>
              <w:t>Mine block 3 of Parvadeh IV</w:t>
            </w:r>
          </w:p>
        </w:tc>
      </w:tr>
    </w:tbl>
    <w:p w:rsidR="00CE0A7C" w:rsidRDefault="00CE0A7C" w:rsidP="00515335">
      <w:pPr>
        <w:rPr>
          <w:rtl/>
        </w:rPr>
      </w:pPr>
    </w:p>
    <w:p w:rsidR="008F0C5A" w:rsidRDefault="008F0C5A" w:rsidP="008F0C5A"/>
    <w:p w:rsidR="008F0C5A" w:rsidRPr="008F0C5A" w:rsidRDefault="008F0C5A" w:rsidP="008F0C5A"/>
    <w:p w:rsidR="008F0C5A" w:rsidRPr="008F0C5A" w:rsidRDefault="008F0C5A" w:rsidP="008F0C5A"/>
    <w:p w:rsidR="008F0C5A" w:rsidRPr="008F0C5A" w:rsidRDefault="008F0C5A" w:rsidP="008F0C5A"/>
    <w:p w:rsidR="008F0C5A" w:rsidRDefault="008F0C5A" w:rsidP="008F0C5A"/>
    <w:p w:rsidR="008F0C5A" w:rsidRPr="008F0C5A" w:rsidRDefault="008F0C5A" w:rsidP="008F0C5A"/>
    <w:sectPr w:rsidR="008F0C5A" w:rsidRPr="008F0C5A" w:rsidSect="00AD04E6">
      <w:headerReference w:type="default" r:id="rId30"/>
      <w:pgSz w:w="12240" w:h="15840"/>
      <w:pgMar w:top="1440" w:right="1440" w:bottom="1440" w:left="1440" w:header="11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29" w:rsidRDefault="00D32F29" w:rsidP="00741489">
      <w:r>
        <w:separator/>
      </w:r>
    </w:p>
  </w:endnote>
  <w:endnote w:type="continuationSeparator" w:id="0">
    <w:p w:rsidR="00D32F29" w:rsidRDefault="00D32F29" w:rsidP="0074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dvPTimes">
    <w:altName w:val="Times New Roman"/>
    <w:panose1 w:val="00000000000000000000"/>
    <w:charset w:val="00"/>
    <w:family w:val="roman"/>
    <w:notTrueType/>
    <w:pitch w:val="default"/>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29" w:rsidRDefault="00D32F29" w:rsidP="00B540E5">
      <w:pPr>
        <w:bidi w:val="0"/>
      </w:pPr>
      <w:r>
        <w:separator/>
      </w:r>
    </w:p>
  </w:footnote>
  <w:footnote w:type="continuationSeparator" w:id="0">
    <w:p w:rsidR="00D32F29" w:rsidRDefault="00D32F29" w:rsidP="00741489">
      <w:r>
        <w:continuationSeparator/>
      </w:r>
    </w:p>
  </w:footnote>
  <w:footnote w:id="1">
    <w:p w:rsidR="00662666" w:rsidRPr="007B28EE" w:rsidRDefault="00662666" w:rsidP="001D0120">
      <w:pPr>
        <w:bidi w:val="0"/>
        <w:rPr>
          <w:sz w:val="16"/>
          <w:szCs w:val="16"/>
          <w:lang w:bidi="fa-IR"/>
        </w:rPr>
      </w:pPr>
      <w:r w:rsidRPr="00795C92">
        <w:rPr>
          <w:rStyle w:val="FootnoteReference"/>
          <w:sz w:val="18"/>
          <w:szCs w:val="18"/>
        </w:rPr>
        <w:footnoteRef/>
      </w:r>
      <w:r w:rsidRPr="00795C92">
        <w:rPr>
          <w:sz w:val="18"/>
          <w:szCs w:val="18"/>
        </w:rPr>
        <w:t xml:space="preserve"> </w:t>
      </w:r>
      <w:r w:rsidRPr="00795C92">
        <w:rPr>
          <w:sz w:val="18"/>
          <w:szCs w:val="18"/>
          <w:lang w:bidi="fa-IR"/>
        </w:rPr>
        <w:t>Basic Design</w:t>
      </w:r>
    </w:p>
  </w:footnote>
  <w:footnote w:id="2">
    <w:p w:rsidR="00662666" w:rsidRDefault="00662666" w:rsidP="009768D4">
      <w:pPr>
        <w:bidi w:val="0"/>
        <w:rPr>
          <w:rtl/>
        </w:rPr>
      </w:pPr>
      <w:r>
        <w:rPr>
          <w:rStyle w:val="FootnoteReference"/>
        </w:rPr>
        <w:footnoteRef/>
      </w:r>
      <w:r>
        <w:t xml:space="preserve"> </w:t>
      </w:r>
      <w:r w:rsidRPr="009768D4">
        <w:rPr>
          <w:sz w:val="18"/>
          <w:szCs w:val="20"/>
        </w:rPr>
        <w:t>Das</w:t>
      </w:r>
    </w:p>
  </w:footnote>
  <w:footnote w:id="3">
    <w:p w:rsidR="00662666" w:rsidRPr="00B540E5" w:rsidRDefault="00662666" w:rsidP="00B540E5">
      <w:pPr>
        <w:pStyle w:val="FootnoteText"/>
        <w:bidi w:val="0"/>
        <w:rPr>
          <w:sz w:val="18"/>
          <w:szCs w:val="18"/>
        </w:rPr>
      </w:pPr>
      <w:r w:rsidRPr="00B540E5">
        <w:rPr>
          <w:rStyle w:val="FootnoteReference"/>
          <w:sz w:val="18"/>
          <w:szCs w:val="18"/>
        </w:rPr>
        <w:footnoteRef/>
      </w:r>
      <w:r w:rsidRPr="00B540E5">
        <w:rPr>
          <w:sz w:val="18"/>
          <w:szCs w:val="18"/>
          <w:rtl/>
        </w:rPr>
        <w:t xml:space="preserve"> </w:t>
      </w:r>
      <w:r w:rsidRPr="00B540E5">
        <w:rPr>
          <w:sz w:val="18"/>
          <w:szCs w:val="18"/>
        </w:rPr>
        <w:t>Central Institute of Mining and Fuel Research</w:t>
      </w:r>
    </w:p>
  </w:footnote>
  <w:footnote w:id="4">
    <w:p w:rsidR="00662666" w:rsidRPr="00B540E5" w:rsidRDefault="00662666" w:rsidP="00EE595E">
      <w:pPr>
        <w:pStyle w:val="FootnoteText"/>
        <w:bidi w:val="0"/>
        <w:rPr>
          <w:sz w:val="18"/>
          <w:szCs w:val="18"/>
        </w:rPr>
      </w:pPr>
      <w:r w:rsidRPr="00B540E5">
        <w:rPr>
          <w:rStyle w:val="FootnoteReference"/>
          <w:sz w:val="18"/>
          <w:szCs w:val="18"/>
        </w:rPr>
        <w:footnoteRef/>
      </w:r>
      <w:r w:rsidRPr="00B540E5">
        <w:rPr>
          <w:sz w:val="18"/>
          <w:szCs w:val="18"/>
          <w:rtl/>
        </w:rPr>
        <w:t xml:space="preserve"> </w:t>
      </w:r>
      <w:r>
        <w:rPr>
          <w:sz w:val="18"/>
          <w:szCs w:val="18"/>
        </w:rPr>
        <w:t>Rock Quality Index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662666" w:rsidRPr="00ED1845" w:rsidTr="00921A4C">
      <w:trPr>
        <w:trHeight w:val="780"/>
      </w:trPr>
      <w:tc>
        <w:tcPr>
          <w:tcW w:w="1275" w:type="dxa"/>
        </w:tcPr>
        <w:p w:rsidR="00662666" w:rsidRPr="00741489" w:rsidRDefault="00662666" w:rsidP="00921A4C">
          <w:pPr>
            <w:tabs>
              <w:tab w:val="left" w:pos="3593"/>
              <w:tab w:val="center" w:pos="5179"/>
            </w:tabs>
            <w:jc w:val="center"/>
            <w:rPr>
              <w:noProof/>
            </w:rPr>
          </w:pPr>
          <w:r w:rsidRPr="00741489">
            <w:rPr>
              <w:noProof/>
            </w:rPr>
            <w:drawing>
              <wp:inline distT="0" distB="0" distL="0" distR="0" wp14:anchorId="7865E254" wp14:editId="77A8A817">
                <wp:extent cx="695325" cy="721756"/>
                <wp:effectExtent l="0" t="0" r="0" b="2540"/>
                <wp:docPr id="17" name="Picture 17"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662666" w:rsidTr="003E5F0F">
            <w:trPr>
              <w:trHeight w:val="1182"/>
            </w:trPr>
            <w:tc>
              <w:tcPr>
                <w:tcW w:w="1701" w:type="dxa"/>
                <w:vAlign w:val="center"/>
              </w:tcPr>
              <w:p w:rsidR="00662666" w:rsidRDefault="00662666" w:rsidP="00921A4C">
                <w:pPr>
                  <w:jc w:val="center"/>
                  <w:rPr>
                    <w:rFonts w:asciiTheme="majorBidi" w:hAnsiTheme="majorBidi" w:cstheme="majorBidi"/>
                    <w:b/>
                    <w:bCs/>
                  </w:rPr>
                </w:pPr>
                <w:r>
                  <w:rPr>
                    <w:noProof/>
                  </w:rPr>
                  <w:drawing>
                    <wp:inline distT="0" distB="0" distL="0" distR="0" wp14:anchorId="1C456787" wp14:editId="2DA1728C">
                      <wp:extent cx="561975" cy="619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662666" w:rsidRDefault="00662666" w:rsidP="00921A4C">
                <w:pPr>
                  <w:jc w:val="center"/>
                  <w:rPr>
                    <w:rFonts w:asciiTheme="majorBidi" w:hAnsiTheme="majorBidi" w:cstheme="majorBidi"/>
                    <w:b/>
                    <w:bCs/>
                  </w:rPr>
                </w:pPr>
                <w:proofErr w:type="spellStart"/>
                <w:r w:rsidRPr="00DB5375">
                  <w:rPr>
                    <w:rFonts w:asciiTheme="majorBidi" w:hAnsiTheme="majorBidi" w:cstheme="majorBidi"/>
                    <w:b/>
                    <w:bCs/>
                  </w:rPr>
                  <w:t>nicc</w:t>
                </w:r>
                <w:proofErr w:type="spellEnd"/>
                <w:r w:rsidRPr="00DB5375">
                  <w:rPr>
                    <w:rFonts w:asciiTheme="majorBidi" w:hAnsiTheme="majorBidi" w:cstheme="majorBidi"/>
                    <w:b/>
                    <w:bCs/>
                  </w:rPr>
                  <w:t xml:space="preserve"> 2020</w:t>
                </w:r>
              </w:p>
              <w:p w:rsidR="00662666" w:rsidRPr="00DB5375" w:rsidRDefault="00662666" w:rsidP="00921A4C">
                <w:pPr>
                  <w:jc w:val="center"/>
                  <w:rPr>
                    <w:rFonts w:asciiTheme="majorBidi" w:hAnsiTheme="majorBidi" w:cstheme="majorBidi"/>
                    <w:b/>
                    <w:bCs/>
                    <w:rtl/>
                  </w:rPr>
                </w:pPr>
              </w:p>
            </w:tc>
          </w:tr>
        </w:tbl>
        <w:p w:rsidR="00662666" w:rsidRPr="00ED1845" w:rsidRDefault="00662666" w:rsidP="00921A4C">
          <w:pPr>
            <w:jc w:val="center"/>
            <w:rPr>
              <w:rFonts w:ascii="IranNastaliq" w:eastAsia="Calibri" w:hAnsi="IranNastaliq" w:cs="IranNastaliq"/>
              <w:b/>
              <w:bCs/>
              <w:sz w:val="36"/>
              <w:szCs w:val="36"/>
              <w:rtl/>
            </w:rPr>
          </w:pPr>
        </w:p>
      </w:tc>
      <w:tc>
        <w:tcPr>
          <w:tcW w:w="5103" w:type="dxa"/>
          <w:vAlign w:val="center"/>
        </w:tcPr>
        <w:p w:rsidR="00662666" w:rsidRDefault="00662666" w:rsidP="00921A4C">
          <w:pPr>
            <w:tabs>
              <w:tab w:val="left" w:pos="3593"/>
              <w:tab w:val="center" w:pos="5179"/>
            </w:tabs>
            <w:jc w:val="center"/>
            <w:rPr>
              <w:rFonts w:ascii="IranNastaliq" w:eastAsia="Calibri" w:hAnsi="IranNastaliq" w:cs="IranNastaliq"/>
              <w:b/>
              <w:bCs/>
              <w:sz w:val="48"/>
              <w:szCs w:val="48"/>
              <w:rtl/>
            </w:rPr>
          </w:pPr>
          <w:r w:rsidRPr="00ED1845">
            <w:rPr>
              <w:rFonts w:ascii="IranNastaliq" w:eastAsia="Calibri" w:hAnsi="IranNastaliq" w:cs="IranNastaliq"/>
              <w:b/>
              <w:bCs/>
              <w:sz w:val="48"/>
              <w:szCs w:val="48"/>
              <w:rtl/>
            </w:rPr>
            <w:t>پ</w:t>
          </w:r>
          <w:r w:rsidRPr="00ED1845">
            <w:rPr>
              <w:rFonts w:ascii="IranNastaliq" w:eastAsia="Calibri" w:hAnsi="IranNastaliq" w:cs="IranNastaliq" w:hint="cs"/>
              <w:b/>
              <w:bCs/>
              <w:sz w:val="48"/>
              <w:szCs w:val="48"/>
              <w:rtl/>
              <w:lang w:bidi="fa-IR"/>
            </w:rPr>
            <w:t>نج</w:t>
          </w:r>
          <w:r w:rsidRPr="00ED1845">
            <w:rPr>
              <w:rFonts w:ascii="IranNastaliq" w:eastAsia="Calibri" w:hAnsi="IranNastaliq" w:cs="IranNastaliq"/>
              <w:b/>
              <w:bCs/>
              <w:sz w:val="48"/>
              <w:szCs w:val="48"/>
              <w:rtl/>
            </w:rPr>
            <w:t>مین کنگره ملی زغالسنگ ایران</w:t>
          </w:r>
        </w:p>
        <w:p w:rsidR="00662666" w:rsidRPr="00ED1845" w:rsidRDefault="00662666" w:rsidP="00921A4C">
          <w:pPr>
            <w:tabs>
              <w:tab w:val="left" w:pos="3593"/>
              <w:tab w:val="center" w:pos="5179"/>
            </w:tabs>
            <w:jc w:val="center"/>
            <w:rPr>
              <w:rFonts w:ascii="IranNastaliq" w:eastAsia="Calibri" w:hAnsi="IranNastaliq" w:cs="IranNastaliq"/>
              <w:b/>
              <w:bCs/>
              <w:sz w:val="36"/>
              <w:szCs w:val="36"/>
              <w:rtl/>
            </w:rPr>
          </w:pPr>
          <w:r w:rsidRPr="00921A4C">
            <w:rPr>
              <w:rFonts w:ascii="IranNastaliq" w:eastAsia="Calibri" w:hAnsi="IranNastaliq" w:cs="B Titr" w:hint="cs"/>
              <w:b/>
              <w:bCs/>
              <w:sz w:val="24"/>
              <w:szCs w:val="24"/>
              <w:rtl/>
              <w:lang w:bidi="fa-IR"/>
            </w:rPr>
            <w:t>1</w:t>
          </w:r>
          <w:r w:rsidRPr="00ED1845">
            <w:rPr>
              <w:rFonts w:ascii="IranNastaliq" w:eastAsia="Calibri" w:hAnsi="IranNastaliq" w:cs="B Titr" w:hint="cs"/>
              <w:b/>
              <w:bCs/>
              <w:sz w:val="24"/>
              <w:szCs w:val="24"/>
              <w:rtl/>
            </w:rPr>
            <w:t xml:space="preserve"> </w:t>
          </w:r>
          <w:r w:rsidRPr="00ED1845">
            <w:rPr>
              <w:rFonts w:ascii="IranNastaliq" w:eastAsia="Calibri" w:hAnsi="IranNastaliq" w:cs="B Titr" w:hint="cs"/>
              <w:b/>
              <w:bCs/>
              <w:sz w:val="24"/>
              <w:szCs w:val="24"/>
              <w:rtl/>
              <w:lang w:bidi="fa-IR"/>
            </w:rPr>
            <w:t>و</w:t>
          </w:r>
          <w:r w:rsidRPr="00ED1845">
            <w:rPr>
              <w:rFonts w:ascii="IranNastaliq" w:eastAsia="Calibri" w:hAnsi="IranNastaliq" w:cs="B Titr" w:hint="cs"/>
              <w:b/>
              <w:bCs/>
              <w:sz w:val="24"/>
              <w:szCs w:val="24"/>
              <w:rtl/>
            </w:rPr>
            <w:t xml:space="preserve"> 2 تیرماه 1399</w:t>
          </w:r>
        </w:p>
      </w:tc>
      <w:tc>
        <w:tcPr>
          <w:tcW w:w="1276" w:type="dxa"/>
        </w:tcPr>
        <w:p w:rsidR="00662666" w:rsidRPr="00ED1845" w:rsidRDefault="00662666" w:rsidP="00921A4C">
          <w:pPr>
            <w:tabs>
              <w:tab w:val="left" w:pos="3593"/>
              <w:tab w:val="center" w:pos="5179"/>
            </w:tabs>
            <w:jc w:val="center"/>
            <w:rPr>
              <w:rFonts w:ascii="IranNastaliq" w:eastAsia="Calibri" w:hAnsi="IranNastaliq" w:cs="IranNastaliq"/>
              <w:b/>
              <w:bCs/>
              <w:sz w:val="36"/>
              <w:szCs w:val="36"/>
              <w:rtl/>
            </w:rPr>
          </w:pPr>
          <w:r w:rsidRPr="00EB0D98">
            <w:rPr>
              <w:noProof/>
            </w:rPr>
            <w:drawing>
              <wp:inline distT="0" distB="0" distL="0" distR="0" wp14:anchorId="25B429CC" wp14:editId="0BB42EC9">
                <wp:extent cx="676275" cy="790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tcPr>
        <w:p w:rsidR="00662666" w:rsidRPr="00ED1845" w:rsidRDefault="00662666" w:rsidP="00921A4C">
          <w:pPr>
            <w:tabs>
              <w:tab w:val="left" w:pos="3593"/>
              <w:tab w:val="center" w:pos="5179"/>
            </w:tabs>
            <w:rPr>
              <w:rFonts w:ascii="IranNastaliq" w:eastAsia="Calibri" w:hAnsi="IranNastaliq" w:cs="IranNastaliq"/>
              <w:b/>
              <w:bCs/>
              <w:sz w:val="36"/>
              <w:szCs w:val="36"/>
              <w:rtl/>
            </w:rPr>
          </w:pPr>
          <w:r w:rsidRPr="00EB0D98">
            <w:rPr>
              <w:noProof/>
            </w:rPr>
            <w:drawing>
              <wp:inline distT="0" distB="0" distL="0" distR="0" wp14:anchorId="1A7386ED" wp14:editId="5D0BE486">
                <wp:extent cx="590459" cy="775970"/>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bl>
  <w:p w:rsidR="00662666" w:rsidRDefault="00662666" w:rsidP="00515335">
    <w:pPr>
      <w:tabs>
        <w:tab w:val="left" w:pos="3593"/>
        <w:tab w:val="center" w:pos="517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913"/>
      <w:bidiVisual/>
      <w:tblW w:w="10206" w:type="dxa"/>
      <w:tblLayout w:type="fixed"/>
      <w:tblLook w:val="04A0" w:firstRow="1" w:lastRow="0" w:firstColumn="1" w:lastColumn="0" w:noHBand="0" w:noVBand="1"/>
    </w:tblPr>
    <w:tblGrid>
      <w:gridCol w:w="1275"/>
      <w:gridCol w:w="1418"/>
      <w:gridCol w:w="5103"/>
      <w:gridCol w:w="1276"/>
      <w:gridCol w:w="1134"/>
    </w:tblGrid>
    <w:tr w:rsidR="00662666" w:rsidRPr="00ED1845" w:rsidTr="008F0C5A">
      <w:trPr>
        <w:trHeight w:val="780"/>
      </w:trPr>
      <w:tc>
        <w:tcPr>
          <w:tcW w:w="1275" w:type="dxa"/>
          <w:vMerge w:val="restart"/>
        </w:tcPr>
        <w:p w:rsidR="00662666" w:rsidRPr="00741489" w:rsidRDefault="00662666" w:rsidP="008F0C5A">
          <w:pPr>
            <w:tabs>
              <w:tab w:val="left" w:pos="3593"/>
              <w:tab w:val="center" w:pos="5179"/>
            </w:tabs>
            <w:jc w:val="center"/>
            <w:rPr>
              <w:noProof/>
            </w:rPr>
          </w:pPr>
          <w:r w:rsidRPr="00741489">
            <w:rPr>
              <w:noProof/>
            </w:rPr>
            <w:drawing>
              <wp:inline distT="0" distB="0" distL="0" distR="0" wp14:anchorId="6C7A65B9" wp14:editId="2E9D4C84">
                <wp:extent cx="695325" cy="721756"/>
                <wp:effectExtent l="0" t="0" r="0" b="2540"/>
                <wp:docPr id="13" name="Picture 13"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vMerge w:val="restart"/>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tblGrid>
          <w:tr w:rsidR="00662666" w:rsidTr="008F0C5A">
            <w:trPr>
              <w:trHeight w:val="1182"/>
            </w:trPr>
            <w:tc>
              <w:tcPr>
                <w:tcW w:w="1701" w:type="dxa"/>
                <w:vAlign w:val="center"/>
              </w:tcPr>
              <w:p w:rsidR="00662666" w:rsidRDefault="00662666" w:rsidP="008F0C5A">
                <w:pPr>
                  <w:jc w:val="center"/>
                  <w:rPr>
                    <w:rFonts w:asciiTheme="majorBidi" w:hAnsiTheme="majorBidi" w:cstheme="majorBidi"/>
                    <w:b/>
                    <w:bCs/>
                  </w:rPr>
                </w:pPr>
                <w:r>
                  <w:rPr>
                    <w:noProof/>
                  </w:rPr>
                  <w:drawing>
                    <wp:inline distT="0" distB="0" distL="0" distR="0" wp14:anchorId="638D236A" wp14:editId="389493F1">
                      <wp:extent cx="561975" cy="619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662666" w:rsidRDefault="00662666" w:rsidP="008F0C5A">
                <w:pPr>
                  <w:jc w:val="center"/>
                  <w:rPr>
                    <w:rFonts w:asciiTheme="majorBidi" w:hAnsiTheme="majorBidi" w:cstheme="majorBidi"/>
                    <w:b/>
                    <w:bCs/>
                  </w:rPr>
                </w:pPr>
                <w:proofErr w:type="spellStart"/>
                <w:r w:rsidRPr="00DB5375">
                  <w:rPr>
                    <w:rFonts w:asciiTheme="majorBidi" w:hAnsiTheme="majorBidi" w:cstheme="majorBidi"/>
                    <w:b/>
                    <w:bCs/>
                  </w:rPr>
                  <w:t>nicc</w:t>
                </w:r>
                <w:proofErr w:type="spellEnd"/>
                <w:r w:rsidRPr="00DB5375">
                  <w:rPr>
                    <w:rFonts w:asciiTheme="majorBidi" w:hAnsiTheme="majorBidi" w:cstheme="majorBidi"/>
                    <w:b/>
                    <w:bCs/>
                  </w:rPr>
                  <w:t xml:space="preserve"> 2020</w:t>
                </w:r>
              </w:p>
              <w:p w:rsidR="00662666" w:rsidRPr="00DB5375" w:rsidRDefault="00662666" w:rsidP="008F0C5A">
                <w:pPr>
                  <w:jc w:val="center"/>
                  <w:rPr>
                    <w:rFonts w:asciiTheme="majorBidi" w:hAnsiTheme="majorBidi" w:cstheme="majorBidi"/>
                    <w:b/>
                    <w:bCs/>
                    <w:rtl/>
                  </w:rPr>
                </w:pPr>
              </w:p>
            </w:tc>
          </w:tr>
        </w:tbl>
        <w:p w:rsidR="00662666" w:rsidRPr="00ED1845" w:rsidRDefault="00662666" w:rsidP="008F0C5A">
          <w:pPr>
            <w:jc w:val="center"/>
            <w:rPr>
              <w:rFonts w:ascii="IranNastaliq" w:eastAsia="Calibri" w:hAnsi="IranNastaliq" w:cs="IranNastaliq"/>
              <w:b/>
              <w:bCs/>
              <w:sz w:val="36"/>
              <w:szCs w:val="36"/>
              <w:rtl/>
            </w:rPr>
          </w:pPr>
        </w:p>
      </w:tc>
      <w:tc>
        <w:tcPr>
          <w:tcW w:w="5103" w:type="dxa"/>
          <w:shd w:val="clear" w:color="auto" w:fill="auto"/>
          <w:vAlign w:val="center"/>
        </w:tcPr>
        <w:p w:rsidR="00662666" w:rsidRPr="00ED1845" w:rsidRDefault="00662666" w:rsidP="008F0C5A">
          <w:pPr>
            <w:tabs>
              <w:tab w:val="left" w:pos="3593"/>
              <w:tab w:val="center" w:pos="5179"/>
            </w:tabs>
            <w:jc w:val="center"/>
            <w:rPr>
              <w:rFonts w:eastAsia="Calibri" w:cs="Times New Roman"/>
              <w:b/>
              <w:bCs/>
              <w:szCs w:val="20"/>
              <w:rtl/>
            </w:rPr>
          </w:pPr>
          <w:r w:rsidRPr="008F0C5A">
            <w:rPr>
              <w:rFonts w:eastAsia="Calibri" w:cs="Times New Roman"/>
              <w:b/>
              <w:bCs/>
              <w:sz w:val="32"/>
              <w:szCs w:val="32"/>
            </w:rPr>
            <w:t>5</w:t>
          </w:r>
          <w:r w:rsidRPr="008F0C5A">
            <w:rPr>
              <w:rFonts w:eastAsia="Calibri" w:cs="Times New Roman"/>
              <w:b/>
              <w:bCs/>
              <w:sz w:val="32"/>
              <w:szCs w:val="32"/>
              <w:vertAlign w:val="superscript"/>
            </w:rPr>
            <w:t>th</w:t>
          </w:r>
          <w:r w:rsidRPr="008F0C5A">
            <w:rPr>
              <w:rFonts w:eastAsia="Calibri" w:cs="Times New Roman"/>
              <w:b/>
              <w:bCs/>
              <w:sz w:val="32"/>
              <w:szCs w:val="32"/>
            </w:rPr>
            <w:t xml:space="preserve"> National Iranian Coal Congress</w:t>
          </w:r>
        </w:p>
      </w:tc>
      <w:tc>
        <w:tcPr>
          <w:tcW w:w="1276" w:type="dxa"/>
          <w:vMerge w:val="restart"/>
        </w:tcPr>
        <w:p w:rsidR="00662666" w:rsidRPr="00ED1845" w:rsidRDefault="00662666" w:rsidP="008F0C5A">
          <w:pPr>
            <w:tabs>
              <w:tab w:val="left" w:pos="3593"/>
              <w:tab w:val="center" w:pos="5179"/>
            </w:tabs>
            <w:jc w:val="center"/>
            <w:rPr>
              <w:rFonts w:ascii="IranNastaliq" w:eastAsia="Calibri" w:hAnsi="IranNastaliq" w:cs="IranNastaliq"/>
              <w:b/>
              <w:bCs/>
              <w:sz w:val="36"/>
              <w:szCs w:val="36"/>
              <w:rtl/>
            </w:rPr>
          </w:pPr>
          <w:r w:rsidRPr="00EB0D98">
            <w:rPr>
              <w:noProof/>
            </w:rPr>
            <w:drawing>
              <wp:inline distT="0" distB="0" distL="0" distR="0" wp14:anchorId="36FC56BF" wp14:editId="0998C132">
                <wp:extent cx="676275" cy="790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vMerge w:val="restart"/>
        </w:tcPr>
        <w:p w:rsidR="00662666" w:rsidRPr="00ED1845" w:rsidRDefault="00662666" w:rsidP="008F0C5A">
          <w:pPr>
            <w:tabs>
              <w:tab w:val="left" w:pos="3593"/>
              <w:tab w:val="center" w:pos="5179"/>
            </w:tabs>
            <w:rPr>
              <w:rFonts w:ascii="IranNastaliq" w:eastAsia="Calibri" w:hAnsi="IranNastaliq" w:cs="IranNastaliq"/>
              <w:b/>
              <w:bCs/>
              <w:sz w:val="36"/>
              <w:szCs w:val="36"/>
              <w:rtl/>
            </w:rPr>
          </w:pPr>
          <w:r w:rsidRPr="00EB0D98">
            <w:rPr>
              <w:noProof/>
            </w:rPr>
            <w:drawing>
              <wp:inline distT="0" distB="0" distL="0" distR="0" wp14:anchorId="44384C8B" wp14:editId="3EDD3EDF">
                <wp:extent cx="590459" cy="775970"/>
                <wp:effectExtent l="0" t="0" r="63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r w:rsidR="00662666" w:rsidRPr="00ED1845" w:rsidTr="008F0C5A">
      <w:trPr>
        <w:trHeight w:val="63"/>
      </w:trPr>
      <w:tc>
        <w:tcPr>
          <w:tcW w:w="1275" w:type="dxa"/>
          <w:vMerge/>
        </w:tcPr>
        <w:p w:rsidR="00662666" w:rsidRPr="00ED1845" w:rsidRDefault="00662666" w:rsidP="008F0C5A">
          <w:pPr>
            <w:tabs>
              <w:tab w:val="left" w:pos="3593"/>
              <w:tab w:val="center" w:pos="5179"/>
            </w:tabs>
            <w:jc w:val="center"/>
            <w:rPr>
              <w:rFonts w:ascii="IranNastaliq" w:eastAsia="Calibri" w:hAnsi="IranNastaliq" w:cs="B Titr"/>
              <w:b/>
              <w:bCs/>
              <w:sz w:val="18"/>
              <w:szCs w:val="18"/>
              <w:rtl/>
            </w:rPr>
          </w:pPr>
        </w:p>
      </w:tc>
      <w:tc>
        <w:tcPr>
          <w:tcW w:w="1418" w:type="dxa"/>
          <w:vMerge/>
        </w:tcPr>
        <w:p w:rsidR="00662666" w:rsidRPr="00AD04E6" w:rsidRDefault="00662666" w:rsidP="008F0C5A">
          <w:pPr>
            <w:rPr>
              <w:rFonts w:ascii="IranNastaliq" w:eastAsia="Calibri" w:hAnsi="IranNastaliq" w:cs="B Titr"/>
              <w:sz w:val="18"/>
              <w:szCs w:val="18"/>
              <w:rtl/>
            </w:rPr>
          </w:pPr>
        </w:p>
      </w:tc>
      <w:tc>
        <w:tcPr>
          <w:tcW w:w="5103" w:type="dxa"/>
          <w:shd w:val="clear" w:color="auto" w:fill="auto"/>
          <w:vAlign w:val="center"/>
        </w:tcPr>
        <w:p w:rsidR="00662666" w:rsidRPr="00ED1845" w:rsidRDefault="00662666" w:rsidP="008F0C5A">
          <w:pPr>
            <w:jc w:val="center"/>
            <w:rPr>
              <w:rtl/>
            </w:rPr>
          </w:pPr>
          <w:r w:rsidRPr="008F0C5A">
            <w:rPr>
              <w:rFonts w:eastAsia="Calibri" w:cs="Times New Roman"/>
              <w:b/>
              <w:bCs/>
            </w:rPr>
            <w:t>21-22 June 2020</w:t>
          </w:r>
        </w:p>
      </w:tc>
      <w:tc>
        <w:tcPr>
          <w:tcW w:w="1276" w:type="dxa"/>
          <w:vMerge/>
        </w:tcPr>
        <w:p w:rsidR="00662666" w:rsidRPr="00ED1845" w:rsidRDefault="00662666" w:rsidP="008F0C5A">
          <w:pPr>
            <w:tabs>
              <w:tab w:val="left" w:pos="3593"/>
              <w:tab w:val="center" w:pos="5179"/>
            </w:tabs>
            <w:jc w:val="center"/>
            <w:rPr>
              <w:rFonts w:ascii="IranNastaliq" w:eastAsia="Calibri" w:hAnsi="IranNastaliq" w:cs="B Titr"/>
              <w:b/>
              <w:bCs/>
              <w:sz w:val="18"/>
              <w:szCs w:val="18"/>
              <w:rtl/>
            </w:rPr>
          </w:pPr>
        </w:p>
      </w:tc>
      <w:tc>
        <w:tcPr>
          <w:tcW w:w="1134" w:type="dxa"/>
          <w:vMerge/>
        </w:tcPr>
        <w:p w:rsidR="00662666" w:rsidRPr="00ED1845" w:rsidRDefault="00662666" w:rsidP="008F0C5A">
          <w:pPr>
            <w:tabs>
              <w:tab w:val="left" w:pos="3593"/>
              <w:tab w:val="center" w:pos="5179"/>
            </w:tabs>
            <w:jc w:val="center"/>
            <w:rPr>
              <w:rFonts w:ascii="IranNastaliq" w:eastAsia="Calibri" w:hAnsi="IranNastaliq" w:cs="B Titr"/>
              <w:b/>
              <w:bCs/>
              <w:sz w:val="18"/>
              <w:szCs w:val="18"/>
              <w:rtl/>
            </w:rPr>
          </w:pPr>
        </w:p>
      </w:tc>
    </w:tr>
  </w:tbl>
  <w:p w:rsidR="00662666" w:rsidRPr="00B40227" w:rsidRDefault="00662666" w:rsidP="008F0C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220D"/>
    <w:multiLevelType w:val="singleLevel"/>
    <w:tmpl w:val="CEEA6236"/>
    <w:lvl w:ilvl="0">
      <w:start w:val="1"/>
      <w:numFmt w:val="none"/>
      <w:pStyle w:val="ListNumber"/>
      <w:lvlText w:val="%1"/>
      <w:lvlJc w:val="left"/>
      <w:pPr>
        <w:tabs>
          <w:tab w:val="num" w:pos="360"/>
        </w:tabs>
        <w:ind w:left="360" w:hanging="360"/>
      </w:pPr>
      <w:rPr>
        <w:rFonts w:hint="default"/>
        <w:sz w:val="20"/>
      </w:rPr>
    </w:lvl>
  </w:abstractNum>
  <w:abstractNum w:abstractNumId="1">
    <w:nsid w:val="18CE5AC7"/>
    <w:multiLevelType w:val="hybridMultilevel"/>
    <w:tmpl w:val="B3D8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11257"/>
    <w:multiLevelType w:val="hybridMultilevel"/>
    <w:tmpl w:val="731E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E3169"/>
    <w:multiLevelType w:val="hybridMultilevel"/>
    <w:tmpl w:val="928C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89"/>
    <w:rsid w:val="00092250"/>
    <w:rsid w:val="000F5E05"/>
    <w:rsid w:val="00102E89"/>
    <w:rsid w:val="00124B29"/>
    <w:rsid w:val="0013347C"/>
    <w:rsid w:val="00147C67"/>
    <w:rsid w:val="00177450"/>
    <w:rsid w:val="00185FA7"/>
    <w:rsid w:val="00197FFC"/>
    <w:rsid w:val="001D0120"/>
    <w:rsid w:val="001F0E30"/>
    <w:rsid w:val="00214845"/>
    <w:rsid w:val="002464CE"/>
    <w:rsid w:val="00253D56"/>
    <w:rsid w:val="00272496"/>
    <w:rsid w:val="003126FA"/>
    <w:rsid w:val="0031436A"/>
    <w:rsid w:val="003157B3"/>
    <w:rsid w:val="00396781"/>
    <w:rsid w:val="003E5F0F"/>
    <w:rsid w:val="003F08B9"/>
    <w:rsid w:val="004272FA"/>
    <w:rsid w:val="004401F9"/>
    <w:rsid w:val="004A3E09"/>
    <w:rsid w:val="004D21B5"/>
    <w:rsid w:val="004F61DB"/>
    <w:rsid w:val="0050564B"/>
    <w:rsid w:val="00515335"/>
    <w:rsid w:val="00555DCA"/>
    <w:rsid w:val="005919E5"/>
    <w:rsid w:val="005C29A1"/>
    <w:rsid w:val="005F7B8F"/>
    <w:rsid w:val="00662666"/>
    <w:rsid w:val="006B4ABC"/>
    <w:rsid w:val="00741489"/>
    <w:rsid w:val="00746D23"/>
    <w:rsid w:val="00754388"/>
    <w:rsid w:val="00777B3E"/>
    <w:rsid w:val="007C0178"/>
    <w:rsid w:val="007C2549"/>
    <w:rsid w:val="007C3C39"/>
    <w:rsid w:val="007D3186"/>
    <w:rsid w:val="007D76E1"/>
    <w:rsid w:val="007E0608"/>
    <w:rsid w:val="00804970"/>
    <w:rsid w:val="008426EC"/>
    <w:rsid w:val="00853D34"/>
    <w:rsid w:val="008868E4"/>
    <w:rsid w:val="008B01B9"/>
    <w:rsid w:val="008F0C5A"/>
    <w:rsid w:val="009164B3"/>
    <w:rsid w:val="00921A4C"/>
    <w:rsid w:val="00921FB7"/>
    <w:rsid w:val="00933EDE"/>
    <w:rsid w:val="00952D86"/>
    <w:rsid w:val="009729B9"/>
    <w:rsid w:val="009768D4"/>
    <w:rsid w:val="00987870"/>
    <w:rsid w:val="00A573FC"/>
    <w:rsid w:val="00A70D44"/>
    <w:rsid w:val="00A82342"/>
    <w:rsid w:val="00AA0B90"/>
    <w:rsid w:val="00AC5D3D"/>
    <w:rsid w:val="00AD04E6"/>
    <w:rsid w:val="00AD5636"/>
    <w:rsid w:val="00AE6D52"/>
    <w:rsid w:val="00AF35F3"/>
    <w:rsid w:val="00B30AD5"/>
    <w:rsid w:val="00B36882"/>
    <w:rsid w:val="00B40227"/>
    <w:rsid w:val="00B540E5"/>
    <w:rsid w:val="00B669ED"/>
    <w:rsid w:val="00B77321"/>
    <w:rsid w:val="00B847F0"/>
    <w:rsid w:val="00C06166"/>
    <w:rsid w:val="00C16268"/>
    <w:rsid w:val="00C403B7"/>
    <w:rsid w:val="00C51AC2"/>
    <w:rsid w:val="00C618B8"/>
    <w:rsid w:val="00C6324F"/>
    <w:rsid w:val="00C81B04"/>
    <w:rsid w:val="00C92A7F"/>
    <w:rsid w:val="00C92E5D"/>
    <w:rsid w:val="00CE0A7C"/>
    <w:rsid w:val="00CF0B1A"/>
    <w:rsid w:val="00CF287F"/>
    <w:rsid w:val="00D006FB"/>
    <w:rsid w:val="00D32F29"/>
    <w:rsid w:val="00D33DBD"/>
    <w:rsid w:val="00D358DE"/>
    <w:rsid w:val="00D52579"/>
    <w:rsid w:val="00D556C3"/>
    <w:rsid w:val="00DE2496"/>
    <w:rsid w:val="00E31B61"/>
    <w:rsid w:val="00E34D08"/>
    <w:rsid w:val="00ED1845"/>
    <w:rsid w:val="00EE0583"/>
    <w:rsid w:val="00EE1079"/>
    <w:rsid w:val="00EE595E"/>
    <w:rsid w:val="00EE5D6E"/>
    <w:rsid w:val="00EF77A0"/>
    <w:rsid w:val="00EF7D51"/>
    <w:rsid w:val="00F060CA"/>
    <w:rsid w:val="00F205C1"/>
    <w:rsid w:val="00F23480"/>
    <w:rsid w:val="00F255DA"/>
    <w:rsid w:val="00F6147C"/>
    <w:rsid w:val="00F70EF1"/>
    <w:rsid w:val="00F8201D"/>
    <w:rsid w:val="00FC4E65"/>
    <w:rsid w:val="00FF7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4AB84-0CF4-4E09-99FD-59897713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09"/>
    <w:pPr>
      <w:bidi/>
      <w:spacing w:after="0" w:line="240" w:lineRule="auto"/>
      <w:jc w:val="both"/>
    </w:pPr>
    <w:rPr>
      <w:rFonts w:ascii="Times New Roman" w:hAnsi="Times New Roman" w:cs="B Nazanin"/>
      <w:sz w:val="20"/>
    </w:rPr>
  </w:style>
  <w:style w:type="paragraph" w:styleId="Heading1">
    <w:name w:val="heading 1"/>
    <w:basedOn w:val="Normal"/>
    <w:next w:val="Normal"/>
    <w:link w:val="Heading1Char"/>
    <w:qFormat/>
    <w:rsid w:val="00741489"/>
    <w:pPr>
      <w:keepNext/>
      <w:jc w:val="center"/>
      <w:outlineLvl w:val="0"/>
    </w:pPr>
    <w:rPr>
      <w:rFonts w:eastAsia="Times New Roman"/>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pPr>
    <w:rPr>
      <w:rFonts w:eastAsia="Times New Roman"/>
      <w:i/>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rPr>
      <w:rFonts w:eastAsia="Times New Roman" w:cs="Times New Roman"/>
      <w:szCs w:val="20"/>
      <w:lang w:bidi="fa-IR"/>
    </w:rPr>
  </w:style>
  <w:style w:type="character" w:customStyle="1" w:styleId="FootnoteTextChar">
    <w:name w:val="Footnote Text Char"/>
    <w:basedOn w:val="DefaultParagraphFont"/>
    <w:link w:val="FootnoteText"/>
    <w:semiHidden/>
    <w:rsid w:val="00CF287F"/>
    <w:rPr>
      <w:rFonts w:ascii="Times New Roman" w:eastAsia="Times New Roman" w:hAnsi="Times New Roman" w:cs="Times New Roman"/>
      <w:sz w:val="20"/>
      <w:szCs w:val="20"/>
      <w:lang w:bidi="fa-IR"/>
    </w:rPr>
  </w:style>
  <w:style w:type="character" w:styleId="FootnoteReference">
    <w:name w:val="footnote reference"/>
    <w:uiPriority w:val="99"/>
    <w:rsid w:val="00CF287F"/>
    <w:rPr>
      <w:vertAlign w:val="superscript"/>
    </w:rPr>
  </w:style>
  <w:style w:type="paragraph" w:styleId="ListParagraph">
    <w:name w:val="List Paragraph"/>
    <w:basedOn w:val="Normal"/>
    <w:qFormat/>
    <w:rsid w:val="00515335"/>
    <w:pPr>
      <w:ind w:left="720"/>
      <w:contextualSpacing/>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436A"/>
    <w:rPr>
      <w:color w:val="0563C1" w:themeColor="hyperlink"/>
      <w:u w:val="single"/>
    </w:rPr>
  </w:style>
  <w:style w:type="paragraph" w:customStyle="1" w:styleId="Table">
    <w:name w:val="Table"/>
    <w:basedOn w:val="Normal"/>
    <w:link w:val="TableChar"/>
    <w:qFormat/>
    <w:rsid w:val="00AD5636"/>
    <w:pPr>
      <w:bidi w:val="0"/>
      <w:jc w:val="center"/>
    </w:pPr>
    <w:rPr>
      <w:rFonts w:eastAsia="Times New Roman" w:cs="B Yagut"/>
      <w:sz w:val="16"/>
      <w:szCs w:val="20"/>
    </w:rPr>
  </w:style>
  <w:style w:type="paragraph" w:customStyle="1" w:styleId="bibitem">
    <w:name w:val="bibitem"/>
    <w:basedOn w:val="ListNumber"/>
    <w:link w:val="bibitemChar"/>
    <w:autoRedefine/>
    <w:rsid w:val="00B77321"/>
    <w:pPr>
      <w:widowControl w:val="0"/>
      <w:numPr>
        <w:numId w:val="0"/>
      </w:numPr>
      <w:bidi w:val="0"/>
      <w:spacing w:after="120"/>
      <w:contextualSpacing w:val="0"/>
      <w:jc w:val="left"/>
    </w:pPr>
    <w:rPr>
      <w:rFonts w:eastAsia="Times New Roman" w:cs="B Yagut"/>
      <w:sz w:val="18"/>
      <w:szCs w:val="18"/>
    </w:rPr>
  </w:style>
  <w:style w:type="character" w:customStyle="1" w:styleId="bibitemChar">
    <w:name w:val="bibitem Char"/>
    <w:link w:val="bibitem"/>
    <w:rsid w:val="00B77321"/>
    <w:rPr>
      <w:rFonts w:ascii="Times New Roman" w:eastAsia="Times New Roman" w:hAnsi="Times New Roman" w:cs="B Yagut"/>
      <w:sz w:val="18"/>
      <w:szCs w:val="18"/>
    </w:rPr>
  </w:style>
  <w:style w:type="paragraph" w:styleId="ListNumber">
    <w:name w:val="List Number"/>
    <w:basedOn w:val="Normal"/>
    <w:uiPriority w:val="99"/>
    <w:semiHidden/>
    <w:unhideWhenUsed/>
    <w:rsid w:val="00B77321"/>
    <w:pPr>
      <w:numPr>
        <w:numId w:val="4"/>
      </w:numPr>
      <w:contextualSpacing/>
    </w:pPr>
  </w:style>
  <w:style w:type="character" w:customStyle="1" w:styleId="TableChar">
    <w:name w:val="Table Char"/>
    <w:basedOn w:val="DefaultParagraphFont"/>
    <w:link w:val="Table"/>
    <w:rsid w:val="00B669ED"/>
    <w:rPr>
      <w:rFonts w:ascii="Times New Roman" w:eastAsia="Times New Roman" w:hAnsi="Times New Roman" w:cs="B Yagut"/>
      <w:sz w:val="16"/>
      <w:szCs w:val="20"/>
    </w:rPr>
  </w:style>
  <w:style w:type="paragraph" w:customStyle="1" w:styleId="CapTable">
    <w:name w:val="Cap_Table"/>
    <w:basedOn w:val="Normal"/>
    <w:link w:val="CapTableChar"/>
    <w:qFormat/>
    <w:rsid w:val="00B669ED"/>
    <w:pPr>
      <w:keepLines/>
      <w:spacing w:before="240"/>
      <w:contextualSpacing/>
      <w:jc w:val="center"/>
    </w:pPr>
    <w:rPr>
      <w:rFonts w:eastAsia="Times New Roman"/>
      <w:bCs/>
      <w:sz w:val="22"/>
      <w:szCs w:val="24"/>
      <w:lang w:bidi="fa-IR"/>
    </w:rPr>
  </w:style>
  <w:style w:type="character" w:customStyle="1" w:styleId="CapTableChar">
    <w:name w:val="Cap_Table Char"/>
    <w:basedOn w:val="DefaultParagraphFont"/>
    <w:link w:val="CapTable"/>
    <w:rsid w:val="00B669ED"/>
    <w:rPr>
      <w:rFonts w:ascii="Times New Roman" w:eastAsia="Times New Roman" w:hAnsi="Times New Roman" w:cs="B Nazanin"/>
      <w:bCs/>
      <w:szCs w:val="24"/>
      <w:lang w:bidi="fa-IR"/>
    </w:rPr>
  </w:style>
  <w:style w:type="paragraph" w:customStyle="1" w:styleId="caption-T">
    <w:name w:val="caption-T"/>
    <w:basedOn w:val="Normal"/>
    <w:link w:val="caption-TChar"/>
    <w:qFormat/>
    <w:rsid w:val="00D358DE"/>
    <w:pPr>
      <w:widowControl w:val="0"/>
      <w:spacing w:before="240"/>
      <w:jc w:val="center"/>
    </w:pPr>
    <w:rPr>
      <w:rFonts w:asciiTheme="majorBidi" w:hAnsiTheme="majorBidi" w:cs="B Titr"/>
      <w:b/>
      <w:sz w:val="18"/>
      <w:szCs w:val="20"/>
      <w:lang w:bidi="fa-IR"/>
    </w:rPr>
  </w:style>
  <w:style w:type="character" w:customStyle="1" w:styleId="caption-TChar">
    <w:name w:val="caption-T Char"/>
    <w:basedOn w:val="DefaultParagraphFont"/>
    <w:link w:val="caption-T"/>
    <w:rsid w:val="00D358DE"/>
    <w:rPr>
      <w:rFonts w:asciiTheme="majorBidi" w:hAnsiTheme="majorBidi" w:cs="B Titr"/>
      <w:b/>
      <w:sz w:val="18"/>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sadjadmohammadi@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jpeg"/><Relationship Id="rId4" Type="http://schemas.openxmlformats.org/officeDocument/2006/relationships/image" Target="media/image17.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jpeg"/><Relationship Id="rId4"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CAC2-8F16-46E8-80E8-CD118FE2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Mining</dc:creator>
  <cp:keywords/>
  <dc:description/>
  <cp:lastModifiedBy>Windows User</cp:lastModifiedBy>
  <cp:revision>73</cp:revision>
  <cp:lastPrinted>2020-03-15T08:53:00Z</cp:lastPrinted>
  <dcterms:created xsi:type="dcterms:W3CDTF">2020-03-14T09:02:00Z</dcterms:created>
  <dcterms:modified xsi:type="dcterms:W3CDTF">2020-06-30T18:16:00Z</dcterms:modified>
</cp:coreProperties>
</file>